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7DEB2">
      <w:pPr>
        <w:tabs>
          <w:tab w:val="left" w:pos="420"/>
        </w:tabs>
        <w:spacing w:beforeLines="150" w:line="1700" w:lineRule="exact"/>
        <w:jc w:val="center"/>
        <w:rPr>
          <w:rFonts w:hint="eastAsia" w:ascii="宋体" w:hAnsi="宋体" w:eastAsia="宋体" w:cs="Times New Roman"/>
          <w:b/>
          <w:bCs/>
          <w:color w:val="000000" w:themeColor="text1"/>
          <w:sz w:val="48"/>
          <w:szCs w:val="48"/>
          <w:highlight w:val="none"/>
          <w:lang w:eastAsia="zh-CN"/>
        </w:rPr>
      </w:pPr>
      <w:r>
        <w:rPr>
          <w:rFonts w:hint="eastAsia" w:ascii="宋体" w:hAnsi="宋体" w:cs="Times New Roman"/>
          <w:b/>
          <w:bCs/>
          <w:color w:val="000000" w:themeColor="text1"/>
          <w:sz w:val="48"/>
          <w:szCs w:val="48"/>
          <w:highlight w:val="none"/>
          <w:lang w:eastAsia="zh-CN"/>
        </w:rPr>
        <w:t>六安市社会福利院智能化维保项目</w:t>
      </w:r>
    </w:p>
    <w:p w14:paraId="63EE03E2">
      <w:pPr>
        <w:tabs>
          <w:tab w:val="left" w:pos="420"/>
        </w:tabs>
        <w:spacing w:beforeLines="150" w:line="1700" w:lineRule="exact"/>
        <w:jc w:val="center"/>
        <w:rPr>
          <w:rFonts w:ascii="宋体" w:hAnsi="宋体"/>
          <w:b/>
          <w:bCs/>
          <w:sz w:val="52"/>
          <w:szCs w:val="52"/>
          <w:highlight w:val="none"/>
        </w:rPr>
      </w:pPr>
      <w:r>
        <w:rPr>
          <w:rFonts w:hint="eastAsia" w:ascii="宋体" w:hAnsi="宋体"/>
          <w:b/>
          <w:bCs/>
          <w:sz w:val="52"/>
          <w:szCs w:val="52"/>
          <w:highlight w:val="none"/>
        </w:rPr>
        <w:t>竞争性谈判文件</w:t>
      </w:r>
    </w:p>
    <w:p w14:paraId="4C4B7595">
      <w:pPr>
        <w:tabs>
          <w:tab w:val="left" w:pos="315"/>
          <w:tab w:val="left" w:pos="8820"/>
        </w:tabs>
        <w:jc w:val="center"/>
        <w:rPr>
          <w:rFonts w:ascii="仿宋_GB2312" w:eastAsia="仿宋_GB2312"/>
          <w:sz w:val="28"/>
          <w:szCs w:val="28"/>
          <w:highlight w:val="none"/>
        </w:rPr>
      </w:pPr>
      <w:r>
        <w:rPr>
          <w:rFonts w:hint="eastAsia" w:ascii="仿宋_GB2312" w:eastAsia="仿宋_GB2312"/>
          <w:sz w:val="28"/>
          <w:szCs w:val="28"/>
          <w:highlight w:val="none"/>
        </w:rPr>
        <w:t>（服务类）</w:t>
      </w:r>
    </w:p>
    <w:p w14:paraId="0CD553B4">
      <w:pPr>
        <w:pStyle w:val="2"/>
        <w:ind w:firstLine="560" w:firstLineChars="200"/>
        <w:rPr>
          <w:rFonts w:ascii="仿宋_GB2312" w:eastAsia="仿宋_GB2312"/>
          <w:sz w:val="28"/>
          <w:szCs w:val="28"/>
          <w:highlight w:val="none"/>
        </w:rPr>
      </w:pPr>
    </w:p>
    <w:p w14:paraId="498966D0">
      <w:pPr>
        <w:pStyle w:val="2"/>
        <w:ind w:firstLine="560" w:firstLineChars="200"/>
        <w:rPr>
          <w:rFonts w:ascii="仿宋_GB2312" w:eastAsia="仿宋_GB2312"/>
          <w:sz w:val="28"/>
          <w:szCs w:val="28"/>
          <w:highlight w:val="none"/>
        </w:rPr>
      </w:pPr>
    </w:p>
    <w:p w14:paraId="0B587C09">
      <w:pPr>
        <w:tabs>
          <w:tab w:val="left" w:pos="315"/>
          <w:tab w:val="left" w:pos="8820"/>
        </w:tabs>
        <w:spacing w:beforeLines="100" w:afterLines="50" w:line="500" w:lineRule="exact"/>
        <w:ind w:right="267" w:rightChars="127"/>
        <w:jc w:val="both"/>
        <w:rPr>
          <w:rFonts w:ascii="仿宋_GB2312" w:eastAsia="仿宋_GB2312"/>
          <w:sz w:val="44"/>
          <w:highlight w:val="none"/>
        </w:rPr>
      </w:pPr>
    </w:p>
    <w:p w14:paraId="5A085D30">
      <w:pPr>
        <w:tabs>
          <w:tab w:val="left" w:pos="2410"/>
        </w:tabs>
        <w:autoSpaceDE w:val="0"/>
        <w:autoSpaceDN w:val="0"/>
        <w:adjustRightInd w:val="0"/>
        <w:snapToGrid w:val="0"/>
        <w:spacing w:line="360" w:lineRule="auto"/>
        <w:ind w:firstLine="723" w:firstLineChars="200"/>
        <w:jc w:val="left"/>
        <w:rPr>
          <w:rFonts w:ascii="宋体" w:hAnsi="DotumChe" w:cs="宋体"/>
          <w:b/>
          <w:spacing w:val="20"/>
          <w:kern w:val="0"/>
          <w:sz w:val="32"/>
          <w:szCs w:val="32"/>
          <w:highlight w:val="none"/>
        </w:rPr>
      </w:pPr>
    </w:p>
    <w:p w14:paraId="7AA616F5">
      <w:pPr>
        <w:tabs>
          <w:tab w:val="left" w:pos="2410"/>
        </w:tabs>
        <w:autoSpaceDE w:val="0"/>
        <w:autoSpaceDN w:val="0"/>
        <w:adjustRightInd w:val="0"/>
        <w:snapToGrid w:val="0"/>
        <w:spacing w:line="360" w:lineRule="auto"/>
        <w:ind w:firstLine="723" w:firstLineChars="200"/>
        <w:jc w:val="left"/>
        <w:rPr>
          <w:rFonts w:ascii="宋体" w:hAnsi="DotumChe" w:cs="宋体"/>
          <w:b/>
          <w:spacing w:val="20"/>
          <w:kern w:val="0"/>
          <w:sz w:val="32"/>
          <w:szCs w:val="32"/>
          <w:highlight w:val="none"/>
        </w:rPr>
      </w:pPr>
    </w:p>
    <w:p w14:paraId="59A0F4F8">
      <w:pPr>
        <w:tabs>
          <w:tab w:val="left" w:pos="2410"/>
        </w:tabs>
        <w:autoSpaceDE w:val="0"/>
        <w:autoSpaceDN w:val="0"/>
        <w:adjustRightInd w:val="0"/>
        <w:snapToGrid w:val="0"/>
        <w:spacing w:line="360" w:lineRule="auto"/>
        <w:ind w:left="559" w:leftChars="266" w:firstLine="0" w:firstLineChars="0"/>
        <w:jc w:val="left"/>
        <w:rPr>
          <w:rFonts w:hint="eastAsia" w:ascii="宋体" w:hAnsi="DotumChe" w:cs="宋体"/>
          <w:b w:val="0"/>
          <w:bCs/>
          <w:color w:val="000000" w:themeColor="text1"/>
          <w:spacing w:val="0"/>
          <w:kern w:val="0"/>
          <w:sz w:val="30"/>
          <w:szCs w:val="30"/>
          <w:highlight w:val="none"/>
        </w:rPr>
      </w:pPr>
    </w:p>
    <w:p w14:paraId="7B284368">
      <w:pPr>
        <w:tabs>
          <w:tab w:val="left" w:pos="2410"/>
        </w:tabs>
        <w:autoSpaceDE w:val="0"/>
        <w:autoSpaceDN w:val="0"/>
        <w:adjustRightInd w:val="0"/>
        <w:snapToGrid w:val="0"/>
        <w:spacing w:line="360" w:lineRule="auto"/>
        <w:ind w:left="559" w:leftChars="266" w:firstLine="0" w:firstLineChars="0"/>
        <w:jc w:val="left"/>
        <w:rPr>
          <w:rFonts w:hint="eastAsia" w:ascii="宋体" w:hAnsi="DotumChe" w:cs="宋体"/>
          <w:b w:val="0"/>
          <w:bCs/>
          <w:color w:val="000000" w:themeColor="text1"/>
          <w:spacing w:val="0"/>
          <w:kern w:val="0"/>
          <w:sz w:val="30"/>
          <w:szCs w:val="30"/>
          <w:highlight w:val="none"/>
        </w:rPr>
      </w:pPr>
    </w:p>
    <w:p w14:paraId="2F7F2EC5">
      <w:pPr>
        <w:tabs>
          <w:tab w:val="left" w:pos="2410"/>
        </w:tabs>
        <w:autoSpaceDE w:val="0"/>
        <w:autoSpaceDN w:val="0"/>
        <w:adjustRightInd w:val="0"/>
        <w:snapToGrid w:val="0"/>
        <w:spacing w:line="360" w:lineRule="auto"/>
        <w:ind w:left="559" w:leftChars="266" w:firstLine="0" w:firstLineChars="0"/>
        <w:jc w:val="left"/>
        <w:rPr>
          <w:rFonts w:hint="eastAsia" w:ascii="宋体" w:hAnsi="DotumChe" w:cs="宋体"/>
          <w:b w:val="0"/>
          <w:bCs/>
          <w:color w:val="000000" w:themeColor="text1"/>
          <w:spacing w:val="0"/>
          <w:kern w:val="0"/>
          <w:sz w:val="30"/>
          <w:szCs w:val="30"/>
          <w:highlight w:val="none"/>
          <w:lang w:eastAsia="zh-CN"/>
        </w:rPr>
      </w:pPr>
      <w:r>
        <w:rPr>
          <w:rFonts w:hint="eastAsia" w:ascii="宋体" w:hAnsi="DotumChe" w:cs="宋体"/>
          <w:b w:val="0"/>
          <w:bCs/>
          <w:color w:val="000000" w:themeColor="text1"/>
          <w:spacing w:val="0"/>
          <w:kern w:val="0"/>
          <w:sz w:val="30"/>
          <w:szCs w:val="30"/>
          <w:highlight w:val="none"/>
        </w:rPr>
        <w:t>项目名称：</w:t>
      </w:r>
      <w:r>
        <w:rPr>
          <w:rFonts w:hint="eastAsia" w:ascii="宋体" w:hAnsi="DotumChe" w:cs="宋体"/>
          <w:b w:val="0"/>
          <w:bCs/>
          <w:color w:val="000000" w:themeColor="text1"/>
          <w:spacing w:val="0"/>
          <w:kern w:val="0"/>
          <w:sz w:val="30"/>
          <w:szCs w:val="30"/>
          <w:highlight w:val="none"/>
          <w:lang w:eastAsia="zh-CN"/>
        </w:rPr>
        <w:t>六安市社会福利院智能化维保项目</w:t>
      </w:r>
    </w:p>
    <w:p w14:paraId="1B56735F">
      <w:pPr>
        <w:tabs>
          <w:tab w:val="left" w:pos="2410"/>
        </w:tabs>
        <w:autoSpaceDE w:val="0"/>
        <w:autoSpaceDN w:val="0"/>
        <w:adjustRightInd w:val="0"/>
        <w:snapToGrid w:val="0"/>
        <w:spacing w:line="360" w:lineRule="auto"/>
        <w:ind w:left="559" w:leftChars="266" w:firstLine="0" w:firstLineChars="0"/>
        <w:jc w:val="left"/>
        <w:rPr>
          <w:rFonts w:hint="eastAsia" w:ascii="宋体" w:hAnsi="DotumChe" w:cs="宋体"/>
          <w:b w:val="0"/>
          <w:bCs/>
          <w:color w:val="000000" w:themeColor="text1"/>
          <w:spacing w:val="0"/>
          <w:kern w:val="0"/>
          <w:sz w:val="30"/>
          <w:szCs w:val="30"/>
          <w:highlight w:val="none"/>
          <w:lang w:eastAsia="zh-CN"/>
        </w:rPr>
      </w:pPr>
      <w:r>
        <w:rPr>
          <w:rFonts w:hint="eastAsia" w:ascii="宋体" w:hAnsi="DotumChe" w:cs="宋体"/>
          <w:b w:val="0"/>
          <w:bCs/>
          <w:color w:val="000000" w:themeColor="text1"/>
          <w:spacing w:val="0"/>
          <w:kern w:val="0"/>
          <w:sz w:val="30"/>
          <w:szCs w:val="30"/>
          <w:highlight w:val="none"/>
        </w:rPr>
        <w:t>项目编号：</w:t>
      </w:r>
      <w:r>
        <w:rPr>
          <w:rFonts w:hint="eastAsia" w:ascii="宋体" w:hAnsi="DotumChe" w:cs="宋体"/>
          <w:b w:val="0"/>
          <w:bCs/>
          <w:color w:val="000000" w:themeColor="text1"/>
          <w:spacing w:val="0"/>
          <w:kern w:val="0"/>
          <w:sz w:val="30"/>
          <w:szCs w:val="30"/>
          <w:highlight w:val="none"/>
          <w:lang w:eastAsia="zh-CN"/>
        </w:rPr>
        <w:t>LARX-20250611</w:t>
      </w:r>
    </w:p>
    <w:p w14:paraId="7E0D2CAF">
      <w:pPr>
        <w:tabs>
          <w:tab w:val="left" w:pos="2410"/>
        </w:tabs>
        <w:autoSpaceDE w:val="0"/>
        <w:autoSpaceDN w:val="0"/>
        <w:adjustRightInd w:val="0"/>
        <w:snapToGrid w:val="0"/>
        <w:spacing w:line="360" w:lineRule="auto"/>
        <w:ind w:left="559" w:leftChars="266" w:firstLine="0" w:firstLineChars="0"/>
        <w:jc w:val="left"/>
        <w:rPr>
          <w:rFonts w:hint="eastAsia" w:ascii="宋体" w:hAnsi="DotumChe" w:cs="宋体"/>
          <w:b w:val="0"/>
          <w:bCs/>
          <w:color w:val="000000" w:themeColor="text1"/>
          <w:spacing w:val="0"/>
          <w:kern w:val="0"/>
          <w:sz w:val="30"/>
          <w:szCs w:val="30"/>
          <w:highlight w:val="none"/>
        </w:rPr>
      </w:pPr>
      <w:r>
        <w:rPr>
          <w:rFonts w:hint="eastAsia" w:ascii="宋体" w:hAnsi="DotumChe" w:cs="宋体"/>
          <w:b w:val="0"/>
          <w:bCs/>
          <w:color w:val="000000" w:themeColor="text1"/>
          <w:spacing w:val="0"/>
          <w:kern w:val="0"/>
          <w:sz w:val="30"/>
          <w:szCs w:val="30"/>
          <w:highlight w:val="none"/>
        </w:rPr>
        <w:t>采 购 人：</w:t>
      </w:r>
      <w:r>
        <w:rPr>
          <w:rFonts w:hint="eastAsia" w:ascii="宋体" w:hAnsi="DotumChe" w:cs="宋体"/>
          <w:b w:val="0"/>
          <w:bCs/>
          <w:color w:val="000000" w:themeColor="text1"/>
          <w:spacing w:val="0"/>
          <w:kern w:val="0"/>
          <w:sz w:val="30"/>
          <w:szCs w:val="30"/>
          <w:highlight w:val="none"/>
          <w:lang w:eastAsia="zh-CN"/>
        </w:rPr>
        <w:t>六安市社会福利院</w:t>
      </w:r>
      <w:r>
        <w:rPr>
          <w:rFonts w:hint="eastAsia" w:ascii="宋体" w:hAnsi="DotumChe" w:cs="宋体"/>
          <w:b w:val="0"/>
          <w:bCs/>
          <w:color w:val="000000" w:themeColor="text1"/>
          <w:spacing w:val="0"/>
          <w:kern w:val="0"/>
          <w:sz w:val="30"/>
          <w:szCs w:val="30"/>
          <w:highlight w:val="none"/>
        </w:rPr>
        <w:t>　</w:t>
      </w:r>
    </w:p>
    <w:p w14:paraId="1B8CC479">
      <w:pPr>
        <w:tabs>
          <w:tab w:val="left" w:pos="2410"/>
        </w:tabs>
        <w:autoSpaceDE w:val="0"/>
        <w:autoSpaceDN w:val="0"/>
        <w:adjustRightInd w:val="0"/>
        <w:snapToGrid w:val="0"/>
        <w:spacing w:line="360" w:lineRule="auto"/>
        <w:ind w:left="559" w:leftChars="266" w:firstLine="0" w:firstLineChars="0"/>
        <w:jc w:val="left"/>
        <w:rPr>
          <w:rFonts w:hint="eastAsia" w:ascii="宋体" w:hAnsi="DotumChe" w:cs="宋体"/>
          <w:b w:val="0"/>
          <w:bCs/>
          <w:color w:val="000000" w:themeColor="text1"/>
          <w:spacing w:val="0"/>
          <w:kern w:val="0"/>
          <w:sz w:val="30"/>
          <w:szCs w:val="30"/>
          <w:highlight w:val="none"/>
          <w:lang w:eastAsia="zh-CN"/>
        </w:rPr>
      </w:pPr>
      <w:r>
        <w:rPr>
          <w:rFonts w:hint="eastAsia" w:ascii="宋体" w:hAnsi="DotumChe" w:cs="宋体"/>
          <w:b w:val="0"/>
          <w:bCs/>
          <w:color w:val="000000" w:themeColor="text1"/>
          <w:spacing w:val="0"/>
          <w:kern w:val="0"/>
          <w:sz w:val="30"/>
          <w:szCs w:val="30"/>
          <w:highlight w:val="none"/>
        </w:rPr>
        <w:t>采购代理机构：</w:t>
      </w:r>
      <w:r>
        <w:rPr>
          <w:rFonts w:hint="eastAsia" w:ascii="宋体" w:hAnsi="DotumChe" w:cs="宋体"/>
          <w:b w:val="0"/>
          <w:bCs/>
          <w:color w:val="000000" w:themeColor="text1"/>
          <w:spacing w:val="0"/>
          <w:kern w:val="0"/>
          <w:sz w:val="30"/>
          <w:szCs w:val="30"/>
          <w:highlight w:val="none"/>
          <w:lang w:eastAsia="zh-CN"/>
        </w:rPr>
        <w:t>六安市瑞新项目管理有限公司</w:t>
      </w:r>
    </w:p>
    <w:p w14:paraId="50D2F98F">
      <w:pPr>
        <w:tabs>
          <w:tab w:val="left" w:pos="2410"/>
        </w:tabs>
        <w:autoSpaceDE w:val="0"/>
        <w:autoSpaceDN w:val="0"/>
        <w:adjustRightInd w:val="0"/>
        <w:snapToGrid w:val="0"/>
        <w:spacing w:line="360" w:lineRule="auto"/>
        <w:ind w:left="559" w:leftChars="266" w:firstLine="0" w:firstLineChars="0"/>
        <w:jc w:val="left"/>
        <w:rPr>
          <w:rFonts w:ascii="宋体" w:hAnsi="DotumChe" w:cs="宋体"/>
          <w:b/>
          <w:spacing w:val="20"/>
          <w:kern w:val="0"/>
          <w:sz w:val="28"/>
          <w:szCs w:val="28"/>
          <w:highlight w:val="none"/>
        </w:rPr>
      </w:pPr>
      <w:r>
        <w:rPr>
          <w:rFonts w:hint="eastAsia" w:ascii="宋体" w:hAnsi="DotumChe" w:cs="宋体"/>
          <w:b w:val="0"/>
          <w:bCs/>
          <w:color w:val="000000" w:themeColor="text1"/>
          <w:spacing w:val="0"/>
          <w:kern w:val="0"/>
          <w:sz w:val="30"/>
          <w:szCs w:val="30"/>
          <w:highlight w:val="none"/>
        </w:rPr>
        <w:t>采购时间：202</w:t>
      </w:r>
      <w:r>
        <w:rPr>
          <w:rFonts w:hint="eastAsia" w:ascii="宋体" w:hAnsi="DotumChe" w:cs="宋体"/>
          <w:b w:val="0"/>
          <w:bCs/>
          <w:color w:val="000000" w:themeColor="text1"/>
          <w:spacing w:val="0"/>
          <w:kern w:val="0"/>
          <w:sz w:val="30"/>
          <w:szCs w:val="30"/>
          <w:highlight w:val="none"/>
          <w:lang w:val="en-US" w:eastAsia="zh-CN"/>
        </w:rPr>
        <w:t>5</w:t>
      </w:r>
      <w:r>
        <w:rPr>
          <w:rFonts w:hint="eastAsia" w:ascii="宋体" w:hAnsi="DotumChe" w:cs="宋体"/>
          <w:b w:val="0"/>
          <w:bCs/>
          <w:color w:val="000000" w:themeColor="text1"/>
          <w:spacing w:val="0"/>
          <w:kern w:val="0"/>
          <w:sz w:val="30"/>
          <w:szCs w:val="30"/>
          <w:highlight w:val="none"/>
        </w:rPr>
        <w:t>年</w:t>
      </w:r>
      <w:r>
        <w:rPr>
          <w:rFonts w:hint="eastAsia" w:ascii="宋体" w:hAnsi="DotumChe" w:cs="宋体"/>
          <w:b w:val="0"/>
          <w:bCs/>
          <w:color w:val="000000" w:themeColor="text1"/>
          <w:spacing w:val="0"/>
          <w:kern w:val="0"/>
          <w:sz w:val="30"/>
          <w:szCs w:val="30"/>
          <w:highlight w:val="none"/>
          <w:lang w:val="en-US" w:eastAsia="zh-CN"/>
        </w:rPr>
        <w:t>6</w:t>
      </w:r>
      <w:r>
        <w:rPr>
          <w:rFonts w:hint="eastAsia" w:ascii="宋体" w:hAnsi="DotumChe" w:cs="宋体"/>
          <w:b w:val="0"/>
          <w:bCs/>
          <w:color w:val="000000" w:themeColor="text1"/>
          <w:spacing w:val="0"/>
          <w:kern w:val="0"/>
          <w:sz w:val="30"/>
          <w:szCs w:val="30"/>
          <w:highlight w:val="none"/>
        </w:rPr>
        <w:t>月</w:t>
      </w:r>
    </w:p>
    <w:p w14:paraId="7C864E09">
      <w:pPr>
        <w:spacing w:line="360" w:lineRule="auto"/>
        <w:ind w:firstLine="640" w:firstLineChars="200"/>
        <w:rPr>
          <w:sz w:val="32"/>
          <w:szCs w:val="32"/>
          <w:highlight w:val="none"/>
        </w:rPr>
      </w:pPr>
    </w:p>
    <w:p w14:paraId="51777DC9">
      <w:pPr>
        <w:ind w:firstLine="562" w:firstLineChars="200"/>
        <w:jc w:val="center"/>
        <w:rPr>
          <w:b/>
          <w:sz w:val="28"/>
          <w:szCs w:val="28"/>
          <w:highlight w:val="none"/>
        </w:rPr>
      </w:pPr>
      <w:r>
        <w:rPr>
          <w:rFonts w:hint="eastAsia"/>
          <w:b/>
          <w:sz w:val="28"/>
          <w:szCs w:val="28"/>
          <w:highlight w:val="none"/>
        </w:rPr>
        <w:br w:type="page"/>
      </w:r>
    </w:p>
    <w:p w14:paraId="5EF22C91">
      <w:pPr>
        <w:ind w:firstLine="723" w:firstLineChars="200"/>
        <w:jc w:val="center"/>
        <w:rPr>
          <w:rFonts w:ascii="宋体" w:hAnsi="宋体" w:cs="宋体"/>
          <w:sz w:val="36"/>
          <w:szCs w:val="36"/>
          <w:highlight w:val="none"/>
        </w:rPr>
      </w:pPr>
      <w:r>
        <w:rPr>
          <w:rFonts w:hint="eastAsia" w:ascii="宋体" w:hAnsi="宋体" w:cs="宋体"/>
          <w:b/>
          <w:sz w:val="36"/>
          <w:szCs w:val="36"/>
          <w:highlight w:val="none"/>
        </w:rPr>
        <w:t>目  录</w:t>
      </w:r>
    </w:p>
    <w:p w14:paraId="30836912">
      <w:pPr>
        <w:pStyle w:val="29"/>
        <w:tabs>
          <w:tab w:val="right" w:leader="dot" w:pos="8844"/>
        </w:tabs>
        <w:spacing w:line="420" w:lineRule="exact"/>
        <w:ind w:left="0" w:leftChars="0" w:firstLine="560" w:firstLineChars="200"/>
        <w:rPr>
          <w:rFonts w:ascii="宋体" w:hAnsi="宋体" w:cs="宋体"/>
          <w:b/>
          <w:bCs/>
          <w:sz w:val="24"/>
          <w:szCs w:val="24"/>
          <w:highlight w:val="none"/>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TOC \o "1-3" \h \z </w:instrText>
      </w:r>
      <w:r>
        <w:rPr>
          <w:rFonts w:hint="eastAsia" w:ascii="宋体" w:hAnsi="宋体" w:cs="宋体"/>
          <w:sz w:val="28"/>
          <w:szCs w:val="28"/>
          <w:highlight w:val="none"/>
        </w:rPr>
        <w:fldChar w:fldCharType="separate"/>
      </w:r>
      <w:r>
        <w:rPr>
          <w:highlight w:val="none"/>
        </w:rPr>
        <w:fldChar w:fldCharType="begin"/>
      </w:r>
      <w:r>
        <w:rPr>
          <w:highlight w:val="none"/>
        </w:rPr>
        <w:instrText xml:space="preserve"> HYPERLINK \l "_Toc6110" </w:instrText>
      </w:r>
      <w:r>
        <w:rPr>
          <w:highlight w:val="none"/>
        </w:rPr>
        <w:fldChar w:fldCharType="separate"/>
      </w:r>
      <w:r>
        <w:rPr>
          <w:rFonts w:hint="eastAsia" w:ascii="宋体" w:hAnsi="宋体" w:cs="宋体"/>
          <w:b/>
          <w:bCs/>
          <w:sz w:val="24"/>
          <w:szCs w:val="24"/>
          <w:highlight w:val="none"/>
        </w:rPr>
        <w:t>竞争性谈判公告</w:t>
      </w:r>
      <w:r>
        <w:rPr>
          <w:rFonts w:hint="eastAsia" w:ascii="宋体" w:hAnsi="宋体" w:cs="宋体"/>
          <w:b/>
          <w:bCs/>
          <w:sz w:val="24"/>
          <w:szCs w:val="24"/>
          <w:highlight w:val="none"/>
        </w:rPr>
        <w:tab/>
      </w:r>
      <w:r>
        <w:rPr>
          <w:rFonts w:hint="eastAsia" w:ascii="宋体" w:hAnsi="宋体" w:cs="宋体"/>
          <w:b/>
          <w:bCs/>
          <w:sz w:val="24"/>
          <w:szCs w:val="24"/>
          <w:highlight w:val="none"/>
          <w:lang w:val="en-US" w:eastAsia="zh-CN"/>
        </w:rPr>
        <w:t>3</w:t>
      </w:r>
      <w:r>
        <w:rPr>
          <w:rFonts w:hint="eastAsia" w:ascii="宋体" w:hAnsi="宋体" w:cs="宋体"/>
          <w:b/>
          <w:bCs/>
          <w:sz w:val="24"/>
          <w:szCs w:val="24"/>
          <w:highlight w:val="none"/>
        </w:rPr>
        <w:fldChar w:fldCharType="end"/>
      </w:r>
    </w:p>
    <w:p w14:paraId="139F25EC">
      <w:pPr>
        <w:pStyle w:val="29"/>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"_Toc16772" </w:instrText>
      </w:r>
      <w:r>
        <w:rPr>
          <w:highlight w:val="none"/>
        </w:rPr>
        <w:fldChar w:fldCharType="separate"/>
      </w:r>
      <w:r>
        <w:rPr>
          <w:rFonts w:hint="eastAsia" w:ascii="宋体" w:hAnsi="宋体" w:cs="宋体"/>
          <w:b/>
          <w:bCs/>
          <w:sz w:val="24"/>
          <w:szCs w:val="24"/>
          <w:highlight w:val="none"/>
        </w:rPr>
        <w:t>一、供应商须知</w:t>
      </w:r>
      <w:r>
        <w:rPr>
          <w:rFonts w:hint="eastAsia" w:ascii="宋体" w:hAnsi="宋体" w:cs="宋体"/>
          <w:b/>
          <w:bCs/>
          <w:sz w:val="24"/>
          <w:szCs w:val="24"/>
          <w:highlight w:val="none"/>
        </w:rPr>
        <w:tab/>
      </w:r>
      <w:r>
        <w:rPr>
          <w:rFonts w:hint="eastAsia" w:ascii="宋体" w:hAnsi="宋体" w:cs="宋体"/>
          <w:b/>
          <w:bCs/>
          <w:sz w:val="24"/>
          <w:szCs w:val="24"/>
          <w:highlight w:val="none"/>
        </w:rPr>
        <w:fldChar w:fldCharType="begin"/>
      </w:r>
      <w:r>
        <w:rPr>
          <w:rFonts w:hint="eastAsia" w:ascii="宋体" w:hAnsi="宋体" w:cs="宋体"/>
          <w:b/>
          <w:bCs/>
          <w:sz w:val="24"/>
          <w:szCs w:val="24"/>
          <w:highlight w:val="none"/>
        </w:rPr>
        <w:instrText xml:space="preserve"> PAGEREF _Toc16772 </w:instrText>
      </w:r>
      <w:r>
        <w:rPr>
          <w:rFonts w:hint="eastAsia" w:ascii="宋体" w:hAnsi="宋体" w:cs="宋体"/>
          <w:b/>
          <w:bCs/>
          <w:sz w:val="24"/>
          <w:szCs w:val="24"/>
          <w:highlight w:val="none"/>
        </w:rPr>
        <w:fldChar w:fldCharType="separate"/>
      </w:r>
      <w:r>
        <w:rPr>
          <w:rFonts w:hint="eastAsia" w:ascii="宋体" w:hAnsi="宋体" w:cs="宋体"/>
          <w:b/>
          <w:bCs/>
          <w:sz w:val="24"/>
          <w:szCs w:val="24"/>
          <w:highlight w:val="none"/>
        </w:rPr>
        <w:t>6</w:t>
      </w:r>
      <w:r>
        <w:rPr>
          <w:rFonts w:hint="eastAsia" w:ascii="宋体" w:hAnsi="宋体" w:cs="宋体"/>
          <w:b/>
          <w:bCs/>
          <w:sz w:val="24"/>
          <w:szCs w:val="24"/>
          <w:highlight w:val="none"/>
        </w:rPr>
        <w:fldChar w:fldCharType="end"/>
      </w:r>
      <w:r>
        <w:rPr>
          <w:rFonts w:hint="eastAsia" w:ascii="宋体" w:hAnsi="宋体" w:cs="宋体"/>
          <w:b/>
          <w:bCs/>
          <w:sz w:val="24"/>
          <w:szCs w:val="24"/>
          <w:highlight w:val="none"/>
        </w:rPr>
        <w:fldChar w:fldCharType="end"/>
      </w:r>
    </w:p>
    <w:p w14:paraId="74C8609F">
      <w:pPr>
        <w:pStyle w:val="29"/>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"_Toc24063" </w:instrText>
      </w:r>
      <w:r>
        <w:rPr>
          <w:highlight w:val="none"/>
        </w:rPr>
        <w:fldChar w:fldCharType="separate"/>
      </w:r>
      <w:r>
        <w:rPr>
          <w:rFonts w:hint="eastAsia" w:ascii="宋体" w:hAnsi="宋体" w:cs="宋体"/>
          <w:sz w:val="24"/>
          <w:szCs w:val="24"/>
          <w:highlight w:val="none"/>
        </w:rPr>
        <w:t>（一）须知前附表</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_Toc24063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6</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19FDC10F">
      <w:pPr>
        <w:pStyle w:val="29"/>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"_Toc11003" </w:instrText>
      </w:r>
      <w:r>
        <w:rPr>
          <w:highlight w:val="none"/>
        </w:rPr>
        <w:fldChar w:fldCharType="separate"/>
      </w:r>
      <w:r>
        <w:rPr>
          <w:rFonts w:hint="eastAsia" w:ascii="宋体" w:hAnsi="宋体" w:cs="宋体"/>
          <w:sz w:val="24"/>
          <w:szCs w:val="24"/>
          <w:highlight w:val="none"/>
        </w:rPr>
        <w:t>（二）供应商资格</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_Toc11003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10</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297FB819">
      <w:pPr>
        <w:pStyle w:val="29"/>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"_Toc20659" </w:instrText>
      </w:r>
      <w:r>
        <w:rPr>
          <w:highlight w:val="none"/>
        </w:rPr>
        <w:fldChar w:fldCharType="separate"/>
      </w:r>
      <w:r>
        <w:rPr>
          <w:rFonts w:hint="eastAsia" w:ascii="宋体" w:hAnsi="宋体" w:cs="宋体"/>
          <w:sz w:val="24"/>
          <w:szCs w:val="24"/>
          <w:highlight w:val="none"/>
        </w:rPr>
        <w:t>（三）供应商必须提交的响应文件内容</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_Toc20659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10</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491304FD">
      <w:pPr>
        <w:pStyle w:val="29"/>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"_Toc7608" </w:instrText>
      </w:r>
      <w:r>
        <w:rPr>
          <w:highlight w:val="none"/>
        </w:rPr>
        <w:fldChar w:fldCharType="separate"/>
      </w:r>
      <w:r>
        <w:rPr>
          <w:rFonts w:hint="eastAsia" w:ascii="宋体" w:hAnsi="宋体" w:cs="宋体"/>
          <w:sz w:val="24"/>
          <w:szCs w:val="24"/>
          <w:highlight w:val="none"/>
        </w:rPr>
        <w:t>（四）投标保证金</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_Toc7608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11</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4192B291">
      <w:pPr>
        <w:pStyle w:val="29"/>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"_Toc3981" </w:instrText>
      </w:r>
      <w:r>
        <w:rPr>
          <w:highlight w:val="none"/>
        </w:rPr>
        <w:fldChar w:fldCharType="separate"/>
      </w:r>
      <w:r>
        <w:rPr>
          <w:rFonts w:hint="eastAsia" w:ascii="宋体" w:hAnsi="宋体" w:cs="宋体"/>
          <w:sz w:val="24"/>
          <w:szCs w:val="24"/>
          <w:highlight w:val="none"/>
        </w:rPr>
        <w:t>（五）投标文件的提交</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_Toc3981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11</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2287CD06">
      <w:pPr>
        <w:pStyle w:val="29"/>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"_Toc13583" </w:instrText>
      </w:r>
      <w:r>
        <w:rPr>
          <w:highlight w:val="none"/>
        </w:rPr>
        <w:fldChar w:fldCharType="separate"/>
      </w:r>
      <w:r>
        <w:rPr>
          <w:rFonts w:hint="eastAsia" w:ascii="宋体" w:hAnsi="宋体" w:cs="宋体"/>
          <w:sz w:val="24"/>
          <w:szCs w:val="24"/>
          <w:highlight w:val="none"/>
        </w:rPr>
        <w:t>（六）谈判程序</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_Toc13583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11</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3F50C004">
      <w:pPr>
        <w:pStyle w:val="29"/>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"_Toc636" </w:instrText>
      </w:r>
      <w:r>
        <w:rPr>
          <w:highlight w:val="none"/>
        </w:rPr>
        <w:fldChar w:fldCharType="separate"/>
      </w:r>
      <w:r>
        <w:rPr>
          <w:rFonts w:hint="eastAsia" w:ascii="宋体" w:hAnsi="宋体" w:cs="宋体"/>
          <w:sz w:val="24"/>
          <w:szCs w:val="24"/>
          <w:highlight w:val="none"/>
        </w:rPr>
        <w:t>（七）评审及异常情况处理</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_Toc636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13</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1A680C3D">
      <w:pPr>
        <w:pStyle w:val="29"/>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"_Toc5003" </w:instrText>
      </w:r>
      <w:r>
        <w:rPr>
          <w:highlight w:val="none"/>
        </w:rPr>
        <w:fldChar w:fldCharType="separate"/>
      </w:r>
      <w:r>
        <w:rPr>
          <w:rFonts w:hint="eastAsia" w:ascii="宋体" w:hAnsi="宋体" w:cs="宋体"/>
          <w:sz w:val="24"/>
          <w:szCs w:val="24"/>
          <w:highlight w:val="none"/>
        </w:rPr>
        <w:t>（八）报价响应及答疑</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_Toc5003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13</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2F60F931">
      <w:pPr>
        <w:pStyle w:val="29"/>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"_Toc6858" </w:instrText>
      </w:r>
      <w:r>
        <w:rPr>
          <w:highlight w:val="none"/>
        </w:rPr>
        <w:fldChar w:fldCharType="separate"/>
      </w:r>
      <w:r>
        <w:rPr>
          <w:rFonts w:hint="eastAsia" w:ascii="宋体" w:hAnsi="宋体" w:cs="宋体"/>
          <w:sz w:val="24"/>
          <w:szCs w:val="24"/>
          <w:highlight w:val="none"/>
        </w:rPr>
        <w:t>（九）合同的签订</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_Toc6858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14</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2D635E3A">
      <w:pPr>
        <w:pStyle w:val="29"/>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"_Toc8827" </w:instrText>
      </w:r>
      <w:r>
        <w:rPr>
          <w:highlight w:val="none"/>
        </w:rPr>
        <w:fldChar w:fldCharType="separate"/>
      </w:r>
      <w:r>
        <w:rPr>
          <w:rFonts w:hint="eastAsia" w:ascii="宋体" w:hAnsi="宋体" w:cs="宋体"/>
          <w:sz w:val="24"/>
          <w:szCs w:val="24"/>
          <w:highlight w:val="none"/>
        </w:rPr>
        <w:t>（十）澄清及变更</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_Toc8827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15</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1DF93B1E">
      <w:pPr>
        <w:pStyle w:val="29"/>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"_Toc3341" </w:instrText>
      </w:r>
      <w:r>
        <w:rPr>
          <w:highlight w:val="none"/>
        </w:rPr>
        <w:fldChar w:fldCharType="separate"/>
      </w:r>
      <w:r>
        <w:rPr>
          <w:rFonts w:hint="eastAsia" w:ascii="宋体" w:hAnsi="宋体" w:cs="宋体"/>
          <w:sz w:val="24"/>
          <w:szCs w:val="24"/>
          <w:highlight w:val="none"/>
        </w:rPr>
        <w:t>（十一）验收</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_Toc3341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15</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05C04D73">
      <w:pPr>
        <w:pStyle w:val="29"/>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"_Toc31380" </w:instrText>
      </w:r>
      <w:r>
        <w:rPr>
          <w:highlight w:val="none"/>
        </w:rPr>
        <w:fldChar w:fldCharType="separate"/>
      </w:r>
      <w:r>
        <w:rPr>
          <w:rFonts w:hint="eastAsia" w:ascii="宋体" w:hAnsi="宋体" w:cs="宋体"/>
          <w:sz w:val="24"/>
          <w:szCs w:val="24"/>
          <w:highlight w:val="none"/>
        </w:rPr>
        <w:t>（十二）质疑</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_Toc31380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15</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6A03BA1B">
      <w:pPr>
        <w:pStyle w:val="29"/>
        <w:tabs>
          <w:tab w:val="right" w:leader="dot" w:pos="8844"/>
        </w:tabs>
        <w:spacing w:line="420" w:lineRule="exact"/>
        <w:ind w:left="0" w:leftChars="0" w:firstLine="420" w:firstLineChars="200"/>
        <w:rPr>
          <w:rFonts w:ascii="宋体" w:hAnsi="宋体" w:cs="宋体"/>
          <w:b/>
          <w:bCs/>
          <w:sz w:val="24"/>
          <w:szCs w:val="24"/>
          <w:highlight w:val="none"/>
        </w:rPr>
      </w:pPr>
      <w:r>
        <w:rPr>
          <w:highlight w:val="none"/>
        </w:rPr>
        <w:fldChar w:fldCharType="begin"/>
      </w:r>
      <w:r>
        <w:rPr>
          <w:highlight w:val="none"/>
        </w:rPr>
        <w:instrText xml:space="preserve"> HYPERLINK \l "_Toc21436" </w:instrText>
      </w:r>
      <w:r>
        <w:rPr>
          <w:highlight w:val="none"/>
        </w:rPr>
        <w:fldChar w:fldCharType="separate"/>
      </w:r>
      <w:r>
        <w:rPr>
          <w:rFonts w:hint="eastAsia" w:ascii="宋体" w:hAnsi="宋体" w:cs="宋体"/>
          <w:b/>
          <w:bCs/>
          <w:sz w:val="24"/>
          <w:szCs w:val="24"/>
          <w:highlight w:val="none"/>
        </w:rPr>
        <w:t>二、采购合同（甲乙双方可自行拟定）</w:t>
      </w:r>
      <w:r>
        <w:rPr>
          <w:rFonts w:hint="eastAsia" w:ascii="宋体" w:hAnsi="宋体" w:cs="宋体"/>
          <w:b/>
          <w:bCs/>
          <w:sz w:val="24"/>
          <w:szCs w:val="24"/>
          <w:highlight w:val="none"/>
        </w:rPr>
        <w:tab/>
      </w:r>
      <w:r>
        <w:rPr>
          <w:rFonts w:hint="eastAsia" w:ascii="宋体" w:hAnsi="宋体" w:cs="宋体"/>
          <w:b/>
          <w:bCs/>
          <w:sz w:val="24"/>
          <w:szCs w:val="24"/>
          <w:highlight w:val="none"/>
        </w:rPr>
        <w:fldChar w:fldCharType="begin"/>
      </w:r>
      <w:r>
        <w:rPr>
          <w:rFonts w:hint="eastAsia" w:ascii="宋体" w:hAnsi="宋体" w:cs="宋体"/>
          <w:b/>
          <w:bCs/>
          <w:sz w:val="24"/>
          <w:szCs w:val="24"/>
          <w:highlight w:val="none"/>
        </w:rPr>
        <w:instrText xml:space="preserve"> PAGEREF _Toc21436 </w:instrText>
      </w:r>
      <w:r>
        <w:rPr>
          <w:rFonts w:hint="eastAsia" w:ascii="宋体" w:hAnsi="宋体" w:cs="宋体"/>
          <w:b/>
          <w:bCs/>
          <w:sz w:val="24"/>
          <w:szCs w:val="24"/>
          <w:highlight w:val="none"/>
        </w:rPr>
        <w:fldChar w:fldCharType="separate"/>
      </w:r>
      <w:r>
        <w:rPr>
          <w:rFonts w:hint="eastAsia" w:ascii="宋体" w:hAnsi="宋体" w:cs="宋体"/>
          <w:b/>
          <w:bCs/>
          <w:sz w:val="24"/>
          <w:szCs w:val="24"/>
          <w:highlight w:val="none"/>
        </w:rPr>
        <w:t>16</w:t>
      </w:r>
      <w:r>
        <w:rPr>
          <w:rFonts w:hint="eastAsia" w:ascii="宋体" w:hAnsi="宋体" w:cs="宋体"/>
          <w:b/>
          <w:bCs/>
          <w:sz w:val="24"/>
          <w:szCs w:val="24"/>
          <w:highlight w:val="none"/>
        </w:rPr>
        <w:fldChar w:fldCharType="end"/>
      </w:r>
      <w:r>
        <w:rPr>
          <w:rFonts w:hint="eastAsia" w:ascii="宋体" w:hAnsi="宋体" w:cs="宋体"/>
          <w:b/>
          <w:bCs/>
          <w:sz w:val="24"/>
          <w:szCs w:val="24"/>
          <w:highlight w:val="none"/>
        </w:rPr>
        <w:fldChar w:fldCharType="end"/>
      </w:r>
    </w:p>
    <w:p w14:paraId="22FE4BEA">
      <w:pPr>
        <w:pStyle w:val="29"/>
        <w:tabs>
          <w:tab w:val="right" w:leader="dot" w:pos="8844"/>
        </w:tabs>
        <w:spacing w:line="420" w:lineRule="exact"/>
        <w:ind w:left="0" w:leftChars="0" w:firstLine="420" w:firstLineChars="200"/>
        <w:rPr>
          <w:rFonts w:ascii="宋体" w:hAnsi="宋体" w:cs="宋体"/>
          <w:b/>
          <w:bCs/>
          <w:sz w:val="24"/>
          <w:szCs w:val="24"/>
          <w:highlight w:val="none"/>
        </w:rPr>
      </w:pPr>
      <w:r>
        <w:rPr>
          <w:highlight w:val="none"/>
        </w:rPr>
        <w:fldChar w:fldCharType="begin"/>
      </w:r>
      <w:r>
        <w:rPr>
          <w:highlight w:val="none"/>
        </w:rPr>
        <w:instrText xml:space="preserve"> HYPERLINK \l "_Toc9917" </w:instrText>
      </w:r>
      <w:r>
        <w:rPr>
          <w:highlight w:val="none"/>
        </w:rPr>
        <w:fldChar w:fldCharType="separate"/>
      </w:r>
      <w:r>
        <w:rPr>
          <w:rFonts w:hint="eastAsia" w:ascii="宋体" w:hAnsi="宋体" w:cs="宋体"/>
          <w:b/>
          <w:bCs/>
          <w:sz w:val="24"/>
          <w:szCs w:val="24"/>
          <w:highlight w:val="none"/>
        </w:rPr>
        <w:t>三、采购需求</w:t>
      </w:r>
      <w:r>
        <w:rPr>
          <w:rFonts w:hint="eastAsia" w:ascii="宋体" w:hAnsi="宋体" w:cs="宋体"/>
          <w:b/>
          <w:bCs/>
          <w:sz w:val="24"/>
          <w:szCs w:val="24"/>
          <w:highlight w:val="none"/>
        </w:rPr>
        <w:tab/>
      </w:r>
      <w:r>
        <w:rPr>
          <w:rFonts w:hint="eastAsia" w:ascii="宋体" w:hAnsi="宋体" w:cs="宋体"/>
          <w:b/>
          <w:bCs/>
          <w:sz w:val="24"/>
          <w:szCs w:val="24"/>
          <w:highlight w:val="none"/>
        </w:rPr>
        <w:fldChar w:fldCharType="begin"/>
      </w:r>
      <w:r>
        <w:rPr>
          <w:rFonts w:hint="eastAsia" w:ascii="宋体" w:hAnsi="宋体" w:cs="宋体"/>
          <w:b/>
          <w:bCs/>
          <w:sz w:val="24"/>
          <w:szCs w:val="24"/>
          <w:highlight w:val="none"/>
        </w:rPr>
        <w:instrText xml:space="preserve"> PAGEREF _Toc9917 </w:instrText>
      </w:r>
      <w:r>
        <w:rPr>
          <w:rFonts w:hint="eastAsia" w:ascii="宋体" w:hAnsi="宋体" w:cs="宋体"/>
          <w:b/>
          <w:bCs/>
          <w:sz w:val="24"/>
          <w:szCs w:val="24"/>
          <w:highlight w:val="none"/>
        </w:rPr>
        <w:fldChar w:fldCharType="separate"/>
      </w:r>
      <w:r>
        <w:rPr>
          <w:rFonts w:hint="eastAsia" w:ascii="宋体" w:hAnsi="宋体" w:cs="宋体"/>
          <w:b/>
          <w:bCs/>
          <w:sz w:val="24"/>
          <w:szCs w:val="24"/>
          <w:highlight w:val="none"/>
        </w:rPr>
        <w:t>17</w:t>
      </w:r>
      <w:r>
        <w:rPr>
          <w:rFonts w:hint="eastAsia" w:ascii="宋体" w:hAnsi="宋体" w:cs="宋体"/>
          <w:b/>
          <w:bCs/>
          <w:sz w:val="24"/>
          <w:szCs w:val="24"/>
          <w:highlight w:val="none"/>
        </w:rPr>
        <w:fldChar w:fldCharType="end"/>
      </w:r>
      <w:r>
        <w:rPr>
          <w:rFonts w:hint="eastAsia" w:ascii="宋体" w:hAnsi="宋体" w:cs="宋体"/>
          <w:b/>
          <w:bCs/>
          <w:sz w:val="24"/>
          <w:szCs w:val="24"/>
          <w:highlight w:val="none"/>
        </w:rPr>
        <w:fldChar w:fldCharType="end"/>
      </w:r>
    </w:p>
    <w:p w14:paraId="483FF4A5">
      <w:pPr>
        <w:pStyle w:val="29"/>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"_Toc1857" </w:instrText>
      </w:r>
      <w:r>
        <w:rPr>
          <w:highlight w:val="none"/>
        </w:rPr>
        <w:fldChar w:fldCharType="separate"/>
      </w:r>
      <w:r>
        <w:rPr>
          <w:rFonts w:hint="eastAsia" w:ascii="宋体" w:hAnsi="宋体" w:cs="宋体"/>
          <w:b/>
          <w:bCs/>
          <w:sz w:val="24"/>
          <w:szCs w:val="24"/>
          <w:highlight w:val="none"/>
        </w:rPr>
        <w:t>四、响应文件格式</w:t>
      </w:r>
      <w:r>
        <w:rPr>
          <w:rFonts w:hint="eastAsia" w:ascii="宋体" w:hAnsi="宋体" w:cs="宋体"/>
          <w:b/>
          <w:bCs/>
          <w:sz w:val="24"/>
          <w:szCs w:val="24"/>
          <w:highlight w:val="none"/>
        </w:rPr>
        <w:tab/>
      </w:r>
      <w:r>
        <w:rPr>
          <w:rFonts w:hint="eastAsia" w:ascii="宋体" w:hAnsi="宋体" w:cs="宋体"/>
          <w:b/>
          <w:bCs/>
          <w:sz w:val="24"/>
          <w:szCs w:val="24"/>
          <w:highlight w:val="none"/>
        </w:rPr>
        <w:fldChar w:fldCharType="begin"/>
      </w:r>
      <w:r>
        <w:rPr>
          <w:rFonts w:hint="eastAsia" w:ascii="宋体" w:hAnsi="宋体" w:cs="宋体"/>
          <w:b/>
          <w:bCs/>
          <w:sz w:val="24"/>
          <w:szCs w:val="24"/>
          <w:highlight w:val="none"/>
        </w:rPr>
        <w:instrText xml:space="preserve"> PAGEREF _Toc1857 </w:instrText>
      </w:r>
      <w:r>
        <w:rPr>
          <w:rFonts w:hint="eastAsia" w:ascii="宋体" w:hAnsi="宋体" w:cs="宋体"/>
          <w:b/>
          <w:bCs/>
          <w:sz w:val="24"/>
          <w:szCs w:val="24"/>
          <w:highlight w:val="none"/>
        </w:rPr>
        <w:fldChar w:fldCharType="separate"/>
      </w:r>
      <w:r>
        <w:rPr>
          <w:rFonts w:hint="eastAsia" w:ascii="宋体" w:hAnsi="宋体" w:cs="宋体"/>
          <w:b/>
          <w:bCs/>
          <w:sz w:val="24"/>
          <w:szCs w:val="24"/>
          <w:highlight w:val="none"/>
        </w:rPr>
        <w:t>17</w:t>
      </w:r>
      <w:r>
        <w:rPr>
          <w:rFonts w:hint="eastAsia" w:ascii="宋体" w:hAnsi="宋体" w:cs="宋体"/>
          <w:b/>
          <w:bCs/>
          <w:sz w:val="24"/>
          <w:szCs w:val="24"/>
          <w:highlight w:val="none"/>
        </w:rPr>
        <w:fldChar w:fldCharType="end"/>
      </w:r>
      <w:r>
        <w:rPr>
          <w:rFonts w:hint="eastAsia" w:ascii="宋体" w:hAnsi="宋体" w:cs="宋体"/>
          <w:b/>
          <w:bCs/>
          <w:sz w:val="24"/>
          <w:szCs w:val="24"/>
          <w:highlight w:val="none"/>
        </w:rPr>
        <w:fldChar w:fldCharType="end"/>
      </w:r>
    </w:p>
    <w:p w14:paraId="689620B3">
      <w:pPr>
        <w:pStyle w:val="29"/>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"_Toc14928" </w:instrText>
      </w:r>
      <w:r>
        <w:rPr>
          <w:highlight w:val="none"/>
        </w:rPr>
        <w:fldChar w:fldCharType="separate"/>
      </w:r>
      <w:r>
        <w:rPr>
          <w:rFonts w:hint="eastAsia" w:ascii="宋体" w:hAnsi="宋体" w:cs="宋体"/>
          <w:b/>
          <w:bCs/>
          <w:sz w:val="24"/>
          <w:szCs w:val="24"/>
          <w:highlight w:val="none"/>
        </w:rPr>
        <w:t>响应文件资料清单</w:t>
      </w:r>
      <w:r>
        <w:rPr>
          <w:rFonts w:hint="eastAsia" w:ascii="宋体" w:hAnsi="宋体" w:cs="宋体"/>
          <w:b/>
          <w:bCs/>
          <w:sz w:val="24"/>
          <w:szCs w:val="24"/>
          <w:highlight w:val="none"/>
        </w:rPr>
        <w:tab/>
      </w:r>
      <w:r>
        <w:rPr>
          <w:rFonts w:hint="eastAsia" w:ascii="宋体" w:hAnsi="宋体" w:cs="宋体"/>
          <w:b/>
          <w:bCs/>
          <w:sz w:val="24"/>
          <w:szCs w:val="24"/>
          <w:highlight w:val="none"/>
        </w:rPr>
        <w:fldChar w:fldCharType="begin"/>
      </w:r>
      <w:r>
        <w:rPr>
          <w:rFonts w:hint="eastAsia" w:ascii="宋体" w:hAnsi="宋体" w:cs="宋体"/>
          <w:b/>
          <w:bCs/>
          <w:sz w:val="24"/>
          <w:szCs w:val="24"/>
          <w:highlight w:val="none"/>
        </w:rPr>
        <w:instrText xml:space="preserve"> PAGEREF _Toc14928 </w:instrText>
      </w:r>
      <w:r>
        <w:rPr>
          <w:rFonts w:hint="eastAsia" w:ascii="宋体" w:hAnsi="宋体" w:cs="宋体"/>
          <w:b/>
          <w:bCs/>
          <w:sz w:val="24"/>
          <w:szCs w:val="24"/>
          <w:highlight w:val="none"/>
        </w:rPr>
        <w:fldChar w:fldCharType="separate"/>
      </w:r>
      <w:r>
        <w:rPr>
          <w:rFonts w:hint="eastAsia" w:ascii="宋体" w:hAnsi="宋体" w:cs="宋体"/>
          <w:b/>
          <w:bCs/>
          <w:sz w:val="24"/>
          <w:szCs w:val="24"/>
          <w:highlight w:val="none"/>
        </w:rPr>
        <w:t>22</w:t>
      </w:r>
      <w:r>
        <w:rPr>
          <w:rFonts w:hint="eastAsia" w:ascii="宋体" w:hAnsi="宋体" w:cs="宋体"/>
          <w:b/>
          <w:bCs/>
          <w:sz w:val="24"/>
          <w:szCs w:val="24"/>
          <w:highlight w:val="none"/>
        </w:rPr>
        <w:fldChar w:fldCharType="end"/>
      </w:r>
      <w:r>
        <w:rPr>
          <w:rFonts w:hint="eastAsia" w:ascii="宋体" w:hAnsi="宋体" w:cs="宋体"/>
          <w:b/>
          <w:bCs/>
          <w:sz w:val="24"/>
          <w:szCs w:val="24"/>
          <w:highlight w:val="none"/>
        </w:rPr>
        <w:fldChar w:fldCharType="end"/>
      </w:r>
    </w:p>
    <w:p w14:paraId="698389E0">
      <w:pPr>
        <w:pStyle w:val="29"/>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"_Toc15957" </w:instrText>
      </w:r>
      <w:r>
        <w:rPr>
          <w:highlight w:val="none"/>
        </w:rPr>
        <w:fldChar w:fldCharType="separate"/>
      </w:r>
      <w:r>
        <w:rPr>
          <w:rFonts w:hint="eastAsia" w:ascii="宋体" w:hAnsi="宋体" w:cs="宋体"/>
          <w:sz w:val="24"/>
          <w:szCs w:val="24"/>
          <w:highlight w:val="none"/>
        </w:rPr>
        <w:t>附件一 报价单</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_Toc15957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23</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70EC4CCA">
      <w:pPr>
        <w:pStyle w:val="29"/>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"_Toc21877" </w:instrText>
      </w:r>
      <w:r>
        <w:rPr>
          <w:highlight w:val="none"/>
        </w:rPr>
        <w:fldChar w:fldCharType="separate"/>
      </w:r>
      <w:r>
        <w:rPr>
          <w:rFonts w:hint="eastAsia" w:ascii="宋体" w:hAnsi="宋体" w:cs="宋体"/>
          <w:sz w:val="24"/>
          <w:szCs w:val="24"/>
          <w:highlight w:val="none"/>
        </w:rPr>
        <w:t>附件二 供应商基本信息</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_Toc21877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24</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29C75C51">
      <w:pPr>
        <w:pStyle w:val="29"/>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"_Toc13504" </w:instrText>
      </w:r>
      <w:r>
        <w:rPr>
          <w:highlight w:val="none"/>
        </w:rPr>
        <w:fldChar w:fldCharType="separate"/>
      </w:r>
      <w:r>
        <w:rPr>
          <w:rFonts w:hint="eastAsia" w:ascii="宋体" w:hAnsi="宋体" w:cs="宋体"/>
          <w:sz w:val="24"/>
          <w:szCs w:val="24"/>
          <w:highlight w:val="none"/>
        </w:rPr>
        <w:t>附件三 投标授权书</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_Toc13504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24</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1E0202E3">
      <w:pPr>
        <w:pStyle w:val="29"/>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"_Toc16258" </w:instrText>
      </w:r>
      <w:r>
        <w:rPr>
          <w:highlight w:val="none"/>
        </w:rPr>
        <w:fldChar w:fldCharType="separate"/>
      </w:r>
      <w:r>
        <w:rPr>
          <w:rFonts w:hint="eastAsia" w:ascii="宋体" w:hAnsi="宋体" w:cs="宋体"/>
          <w:sz w:val="24"/>
          <w:szCs w:val="24"/>
          <w:highlight w:val="none"/>
        </w:rPr>
        <w:t>附件四 投标函</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_Toc16258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24</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3919BAF9">
      <w:pPr>
        <w:pStyle w:val="29"/>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"_Toc18090" </w:instrText>
      </w:r>
      <w:r>
        <w:rPr>
          <w:highlight w:val="none"/>
        </w:rPr>
        <w:fldChar w:fldCharType="separate"/>
      </w:r>
      <w:r>
        <w:rPr>
          <w:rFonts w:hint="eastAsia" w:ascii="宋体" w:hAnsi="宋体" w:cs="宋体"/>
          <w:sz w:val="24"/>
          <w:szCs w:val="24"/>
          <w:highlight w:val="none"/>
        </w:rPr>
        <w:t xml:space="preserve">附件五 </w:t>
      </w:r>
      <w:r>
        <w:rPr>
          <w:rFonts w:hint="eastAsia" w:ascii="宋体" w:hAnsi="宋体" w:cs="宋体"/>
          <w:sz w:val="24"/>
          <w:szCs w:val="24"/>
          <w:highlight w:val="none"/>
          <w:lang w:val="zh-CN"/>
        </w:rPr>
        <w:t>无重大违法记录声明函、无不良信用记录承诺函</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_Toc18090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26</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13DD4251">
      <w:pPr>
        <w:pStyle w:val="29"/>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"_Toc12443" </w:instrText>
      </w:r>
      <w:r>
        <w:rPr>
          <w:highlight w:val="none"/>
        </w:rPr>
        <w:fldChar w:fldCharType="separate"/>
      </w:r>
      <w:r>
        <w:rPr>
          <w:rFonts w:hint="eastAsia" w:ascii="宋体" w:hAnsi="宋体" w:cs="宋体"/>
          <w:sz w:val="24"/>
          <w:szCs w:val="24"/>
          <w:highlight w:val="none"/>
        </w:rPr>
        <w:t xml:space="preserve">附件六 </w:t>
      </w:r>
      <w:r>
        <w:rPr>
          <w:rFonts w:hint="eastAsia" w:ascii="宋体" w:hAnsi="宋体" w:cs="宋体"/>
          <w:sz w:val="24"/>
          <w:szCs w:val="24"/>
          <w:highlight w:val="none"/>
          <w:lang w:val="zh-CN"/>
        </w:rPr>
        <w:t>响应情况表</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_Toc12443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27</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028AE464">
      <w:pPr>
        <w:pStyle w:val="29"/>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"_Toc13408" </w:instrText>
      </w:r>
      <w:r>
        <w:rPr>
          <w:highlight w:val="none"/>
        </w:rPr>
        <w:fldChar w:fldCharType="separate"/>
      </w:r>
      <w:r>
        <w:rPr>
          <w:rFonts w:hint="eastAsia" w:ascii="宋体" w:hAnsi="宋体" w:cs="宋体"/>
          <w:sz w:val="24"/>
          <w:szCs w:val="24"/>
          <w:highlight w:val="none"/>
        </w:rPr>
        <w:t>附件七 相关服务承诺函</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_Toc13408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28</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1ACB86CC">
      <w:pPr>
        <w:pStyle w:val="29"/>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"_Toc10828" </w:instrText>
      </w:r>
      <w:r>
        <w:rPr>
          <w:highlight w:val="none"/>
        </w:rPr>
        <w:fldChar w:fldCharType="separate"/>
      </w:r>
      <w:r>
        <w:rPr>
          <w:rFonts w:hint="eastAsia" w:ascii="宋体" w:hAnsi="宋体" w:cs="宋体"/>
          <w:sz w:val="24"/>
          <w:szCs w:val="24"/>
          <w:highlight w:val="none"/>
        </w:rPr>
        <w:t>附件</w:t>
      </w:r>
      <w:r>
        <w:rPr>
          <w:rFonts w:hint="eastAsia" w:ascii="宋体" w:hAnsi="宋体" w:cs="宋体"/>
          <w:sz w:val="24"/>
          <w:szCs w:val="24"/>
          <w:highlight w:val="none"/>
          <w:lang w:val="en-US" w:eastAsia="zh-CN"/>
        </w:rPr>
        <w:t>八</w:t>
      </w:r>
      <w:r>
        <w:rPr>
          <w:rFonts w:hint="eastAsia" w:ascii="宋体" w:hAnsi="宋体" w:cs="宋体"/>
          <w:sz w:val="24"/>
          <w:szCs w:val="24"/>
          <w:highlight w:val="none"/>
        </w:rPr>
        <w:t xml:space="preserve"> </w:t>
      </w:r>
      <w:r>
        <w:rPr>
          <w:rFonts w:hint="eastAsia" w:ascii="宋体" w:hAnsi="宋体" w:cs="宋体"/>
          <w:bCs/>
          <w:sz w:val="24"/>
          <w:szCs w:val="24"/>
          <w:highlight w:val="none"/>
        </w:rPr>
        <w:t>谈判文件要求和供应商认为需要提供的其它说明和资料</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_Toc10828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29</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34E552BE">
      <w:pPr>
        <w:pStyle w:val="29"/>
        <w:tabs>
          <w:tab w:val="right" w:leader="dot" w:pos="8778"/>
        </w:tabs>
        <w:spacing w:line="420" w:lineRule="exact"/>
        <w:ind w:left="0" w:leftChars="0" w:firstLine="420" w:firstLineChars="200"/>
        <w:rPr>
          <w:rFonts w:ascii="宋体" w:hAnsi="宋体" w:cs="宋体"/>
          <w:sz w:val="28"/>
          <w:szCs w:val="28"/>
          <w:highlight w:val="none"/>
          <w:u w:val="single"/>
        </w:rPr>
      </w:pPr>
      <w:r>
        <w:rPr>
          <w:rFonts w:hint="eastAsia" w:ascii="宋体" w:hAnsi="宋体" w:cs="宋体"/>
          <w:szCs w:val="28"/>
          <w:highlight w:val="none"/>
        </w:rPr>
        <w:fldChar w:fldCharType="end"/>
      </w:r>
    </w:p>
    <w:p w14:paraId="078E0E5F">
      <w:pPr>
        <w:pStyle w:val="57"/>
        <w:ind w:firstLine="562" w:firstLineChars="200"/>
        <w:rPr>
          <w:sz w:val="28"/>
          <w:szCs w:val="28"/>
          <w:highlight w:val="none"/>
        </w:rPr>
      </w:pPr>
      <w:bookmarkStart w:id="0" w:name="_Toc363199264"/>
      <w:bookmarkStart w:id="1" w:name="_Toc216158623"/>
      <w:r>
        <w:rPr>
          <w:rFonts w:hint="eastAsia"/>
          <w:sz w:val="28"/>
          <w:szCs w:val="28"/>
          <w:highlight w:val="none"/>
        </w:rPr>
        <w:br w:type="page"/>
      </w:r>
    </w:p>
    <w:p w14:paraId="20656FE4">
      <w:pPr>
        <w:pStyle w:val="6"/>
        <w:keepNext/>
        <w:keepLines/>
        <w:pageBreakBefore w:val="0"/>
        <w:widowControl w:val="0"/>
        <w:kinsoku/>
        <w:wordWrap/>
        <w:overflowPunct/>
        <w:topLinePunct w:val="0"/>
        <w:autoSpaceDE/>
        <w:autoSpaceDN/>
        <w:bidi w:val="0"/>
        <w:adjustRightInd w:val="0"/>
        <w:snapToGrid/>
        <w:spacing w:before="0" w:after="0" w:line="360" w:lineRule="auto"/>
        <w:jc w:val="center"/>
        <w:textAlignment w:val="baseline"/>
        <w:rPr>
          <w:rFonts w:hint="eastAsia" w:ascii="华文中宋" w:hAnsi="华文中宋" w:eastAsia="华文中宋" w:cs="华文中宋"/>
          <w:b/>
          <w:bCs w:val="0"/>
          <w:color w:val="000000" w:themeColor="text1"/>
          <w:spacing w:val="-11"/>
          <w:sz w:val="44"/>
          <w:szCs w:val="44"/>
          <w:highlight w:val="none"/>
          <w:lang w:eastAsia="zh-CN"/>
        </w:rPr>
      </w:pPr>
      <w:bookmarkStart w:id="2" w:name="_Toc35393797"/>
      <w:bookmarkStart w:id="3" w:name="_Toc28359011"/>
      <w:r>
        <w:rPr>
          <w:rFonts w:hint="eastAsia" w:ascii="华文中宋" w:hAnsi="华文中宋" w:eastAsia="华文中宋" w:cs="华文中宋"/>
          <w:b/>
          <w:bCs w:val="0"/>
          <w:color w:val="000000" w:themeColor="text1"/>
          <w:spacing w:val="-11"/>
          <w:sz w:val="44"/>
          <w:szCs w:val="44"/>
          <w:highlight w:val="none"/>
          <w:lang w:eastAsia="zh-CN"/>
        </w:rPr>
        <w:t>六安市社会福利院智能化维保项目</w:t>
      </w:r>
    </w:p>
    <w:p w14:paraId="69A06ED6">
      <w:pPr>
        <w:pStyle w:val="6"/>
        <w:keepNext/>
        <w:keepLines/>
        <w:pageBreakBefore w:val="0"/>
        <w:widowControl w:val="0"/>
        <w:kinsoku/>
        <w:wordWrap/>
        <w:overflowPunct/>
        <w:topLinePunct w:val="0"/>
        <w:autoSpaceDE/>
        <w:autoSpaceDN/>
        <w:bidi w:val="0"/>
        <w:adjustRightInd w:val="0"/>
        <w:snapToGrid/>
        <w:spacing w:before="0" w:after="0" w:line="360" w:lineRule="auto"/>
        <w:jc w:val="center"/>
        <w:textAlignment w:val="baseline"/>
        <w:rPr>
          <w:rFonts w:hint="eastAsia" w:ascii="华文中宋" w:hAnsi="华文中宋" w:eastAsia="华文中宋" w:cs="华文中宋"/>
          <w:b/>
          <w:bCs w:val="0"/>
          <w:color w:val="000000" w:themeColor="text1"/>
          <w:spacing w:val="-11"/>
          <w:sz w:val="44"/>
          <w:szCs w:val="44"/>
          <w:highlight w:val="none"/>
          <w:lang w:eastAsia="zh-CN"/>
        </w:rPr>
      </w:pPr>
      <w:r>
        <w:rPr>
          <w:rFonts w:hint="eastAsia" w:ascii="华文中宋" w:hAnsi="华文中宋" w:eastAsia="华文中宋" w:cs="华文中宋"/>
          <w:b/>
          <w:bCs w:val="0"/>
          <w:color w:val="000000" w:themeColor="text1"/>
          <w:spacing w:val="-11"/>
          <w:sz w:val="44"/>
          <w:szCs w:val="44"/>
          <w:highlight w:val="none"/>
          <w:lang w:eastAsia="zh-CN"/>
        </w:rPr>
        <w:t>竞争性谈判公告</w:t>
      </w:r>
      <w:bookmarkEnd w:id="2"/>
      <w:bookmarkEnd w:id="3"/>
    </w:p>
    <w:p w14:paraId="14B681ED">
      <w:pPr>
        <w:keepNext w:val="0"/>
        <w:keepLines w:val="0"/>
        <w:pageBreakBefore w:val="0"/>
        <w:widowControl/>
        <w:pBdr>
          <w:top w:val="single" w:color="auto" w:sz="4" w:space="1"/>
          <w:left w:val="single" w:color="auto" w:sz="4" w:space="4"/>
          <w:bottom w:val="single" w:color="auto" w:sz="4" w:space="1"/>
          <w:right w:val="single" w:color="auto" w:sz="4" w:space="0"/>
        </w:pBdr>
        <w:kinsoku/>
        <w:wordWrap w:val="0"/>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b w:val="0"/>
          <w:bCs/>
          <w:color w:val="333333"/>
          <w:sz w:val="28"/>
          <w:szCs w:val="28"/>
          <w:highlight w:val="none"/>
          <w:u w:val="single"/>
          <w:shd w:val="clear" w:color="auto" w:fill="FFFFFF"/>
        </w:rPr>
        <w:t>项目概况：</w:t>
      </w:r>
      <w:r>
        <w:rPr>
          <w:rFonts w:hint="eastAsia" w:ascii="仿宋" w:hAnsi="仿宋" w:eastAsia="仿宋" w:cs="仿宋"/>
          <w:b w:val="0"/>
          <w:bCs/>
          <w:color w:val="333333"/>
          <w:sz w:val="28"/>
          <w:szCs w:val="28"/>
          <w:highlight w:val="none"/>
          <w:u w:val="single"/>
          <w:shd w:val="clear" w:color="auto" w:fill="FFFFFF"/>
          <w:lang w:eastAsia="zh-CN"/>
        </w:rPr>
        <w:t>六安市社会福利院智能化维保项目</w:t>
      </w:r>
      <w:r>
        <w:rPr>
          <w:rFonts w:hint="eastAsia" w:ascii="仿宋" w:hAnsi="仿宋" w:eastAsia="仿宋" w:cs="仿宋"/>
          <w:color w:val="333333"/>
          <w:sz w:val="28"/>
          <w:szCs w:val="28"/>
          <w:highlight w:val="none"/>
          <w:shd w:val="clear" w:color="auto" w:fill="FFFFFF"/>
        </w:rPr>
        <w:t>招标项目的潜在供应商应在</w:t>
      </w:r>
      <w:r>
        <w:rPr>
          <w:rFonts w:hint="eastAsia" w:ascii="仿宋" w:hAnsi="仿宋" w:eastAsia="仿宋" w:cs="仿宋"/>
          <w:color w:val="333333"/>
          <w:sz w:val="28"/>
          <w:szCs w:val="28"/>
          <w:highlight w:val="none"/>
          <w:u w:val="single"/>
          <w:lang w:eastAsia="zh-CN"/>
        </w:rPr>
        <w:t>六安市民政局官网</w:t>
      </w:r>
      <w:r>
        <w:rPr>
          <w:rFonts w:hint="eastAsia" w:ascii="仿宋" w:hAnsi="仿宋" w:eastAsia="仿宋" w:cs="仿宋"/>
          <w:color w:val="333333"/>
          <w:sz w:val="28"/>
          <w:szCs w:val="28"/>
          <w:highlight w:val="none"/>
          <w:u w:val="single"/>
        </w:rPr>
        <w:t>（</w:t>
      </w:r>
      <w:r>
        <w:rPr>
          <w:rFonts w:hint="eastAsia" w:ascii="仿宋" w:hAnsi="仿宋" w:eastAsia="仿宋" w:cs="仿宋"/>
          <w:color w:val="333333"/>
          <w:sz w:val="28"/>
          <w:szCs w:val="28"/>
          <w:highlight w:val="none"/>
          <w:u w:val="single"/>
          <w:lang w:eastAsia="zh-CN"/>
        </w:rPr>
        <w:t>https://mzj.luan.gov.cn/content/column/6799931?pageIndex=2</w:t>
      </w:r>
      <w:r>
        <w:rPr>
          <w:rFonts w:hint="eastAsia" w:ascii="仿宋" w:hAnsi="仿宋" w:eastAsia="仿宋" w:cs="仿宋"/>
          <w:color w:val="333333"/>
          <w:sz w:val="28"/>
          <w:szCs w:val="28"/>
          <w:highlight w:val="none"/>
          <w:u w:val="single"/>
        </w:rPr>
        <w:t>）</w:t>
      </w:r>
      <w:r>
        <w:rPr>
          <w:rFonts w:hint="eastAsia" w:ascii="仿宋" w:hAnsi="仿宋" w:eastAsia="仿宋" w:cs="仿宋"/>
          <w:color w:val="333333"/>
          <w:sz w:val="28"/>
          <w:szCs w:val="28"/>
          <w:highlight w:val="none"/>
          <w:u w:val="single"/>
          <w:shd w:val="clear" w:color="auto" w:fill="FFFFFF"/>
        </w:rPr>
        <w:t>获取采购文件，并于202</w:t>
      </w:r>
      <w:r>
        <w:rPr>
          <w:rFonts w:hint="eastAsia" w:ascii="仿宋" w:hAnsi="仿宋" w:eastAsia="仿宋" w:cs="仿宋"/>
          <w:color w:val="333333"/>
          <w:sz w:val="28"/>
          <w:szCs w:val="28"/>
          <w:highlight w:val="none"/>
          <w:u w:val="single"/>
          <w:shd w:val="clear" w:color="auto" w:fill="FFFFFF"/>
          <w:lang w:val="en-US" w:eastAsia="zh-CN"/>
        </w:rPr>
        <w:t>5</w:t>
      </w:r>
      <w:r>
        <w:rPr>
          <w:rFonts w:hint="eastAsia" w:ascii="仿宋" w:hAnsi="仿宋" w:eastAsia="仿宋" w:cs="仿宋"/>
          <w:color w:val="333333"/>
          <w:sz w:val="28"/>
          <w:szCs w:val="28"/>
          <w:highlight w:val="none"/>
          <w:u w:val="single"/>
          <w:shd w:val="clear" w:color="auto" w:fill="FFFFFF"/>
        </w:rPr>
        <w:t>年</w:t>
      </w:r>
      <w:r>
        <w:rPr>
          <w:rFonts w:hint="eastAsia" w:ascii="仿宋" w:hAnsi="仿宋" w:eastAsia="仿宋" w:cs="仿宋"/>
          <w:color w:val="333333"/>
          <w:sz w:val="28"/>
          <w:szCs w:val="28"/>
          <w:highlight w:val="none"/>
          <w:u w:val="single"/>
          <w:shd w:val="clear" w:color="auto" w:fill="FFFFFF"/>
          <w:lang w:val="en-US" w:eastAsia="zh-CN"/>
        </w:rPr>
        <w:t>6</w:t>
      </w:r>
      <w:r>
        <w:rPr>
          <w:rFonts w:hint="eastAsia" w:ascii="仿宋" w:hAnsi="仿宋" w:eastAsia="仿宋" w:cs="仿宋"/>
          <w:color w:val="333333"/>
          <w:sz w:val="28"/>
          <w:szCs w:val="28"/>
          <w:highlight w:val="none"/>
          <w:u w:val="single"/>
          <w:shd w:val="clear" w:color="auto" w:fill="FFFFFF"/>
        </w:rPr>
        <w:t>月</w:t>
      </w:r>
      <w:r>
        <w:rPr>
          <w:rFonts w:hint="eastAsia" w:ascii="仿宋" w:hAnsi="仿宋" w:eastAsia="仿宋" w:cs="仿宋"/>
          <w:color w:val="333333"/>
          <w:sz w:val="28"/>
          <w:szCs w:val="28"/>
          <w:highlight w:val="none"/>
          <w:u w:val="single"/>
          <w:shd w:val="clear" w:color="auto" w:fill="FFFFFF"/>
          <w:lang w:val="en-US" w:eastAsia="zh-CN"/>
        </w:rPr>
        <w:t>20</w:t>
      </w:r>
      <w:r>
        <w:rPr>
          <w:rFonts w:hint="eastAsia" w:ascii="仿宋" w:hAnsi="仿宋" w:eastAsia="仿宋" w:cs="仿宋"/>
          <w:color w:val="333333"/>
          <w:sz w:val="28"/>
          <w:szCs w:val="28"/>
          <w:highlight w:val="none"/>
          <w:u w:val="single"/>
          <w:shd w:val="clear" w:color="auto" w:fill="FFFFFF"/>
        </w:rPr>
        <w:t>日</w:t>
      </w:r>
      <w:r>
        <w:rPr>
          <w:rFonts w:hint="eastAsia" w:ascii="仿宋" w:hAnsi="仿宋" w:eastAsia="仿宋" w:cs="仿宋"/>
          <w:color w:val="333333"/>
          <w:sz w:val="28"/>
          <w:szCs w:val="28"/>
          <w:highlight w:val="none"/>
          <w:u w:val="single"/>
          <w:shd w:val="clear" w:color="auto" w:fill="FFFFFF"/>
          <w:lang w:val="en-US" w:eastAsia="zh-CN"/>
        </w:rPr>
        <w:t>17</w:t>
      </w:r>
      <w:r>
        <w:rPr>
          <w:rFonts w:hint="eastAsia" w:ascii="仿宋" w:hAnsi="仿宋" w:eastAsia="仿宋" w:cs="仿宋"/>
          <w:color w:val="333333"/>
          <w:sz w:val="28"/>
          <w:szCs w:val="28"/>
          <w:highlight w:val="none"/>
          <w:u w:val="single"/>
          <w:shd w:val="clear" w:color="auto" w:fill="FFFFFF"/>
        </w:rPr>
        <w:t>点</w:t>
      </w:r>
      <w:r>
        <w:rPr>
          <w:rFonts w:hint="eastAsia" w:ascii="仿宋" w:hAnsi="仿宋" w:eastAsia="仿宋" w:cs="仿宋"/>
          <w:color w:val="333333"/>
          <w:sz w:val="28"/>
          <w:szCs w:val="28"/>
          <w:highlight w:val="none"/>
          <w:u w:val="single"/>
          <w:shd w:val="clear" w:color="auto" w:fill="FFFFFF"/>
          <w:lang w:val="en-US" w:eastAsia="zh-CN"/>
        </w:rPr>
        <w:t>00</w:t>
      </w:r>
      <w:r>
        <w:rPr>
          <w:rFonts w:hint="eastAsia" w:ascii="仿宋" w:hAnsi="仿宋" w:eastAsia="仿宋" w:cs="仿宋"/>
          <w:color w:val="333333"/>
          <w:sz w:val="28"/>
          <w:szCs w:val="28"/>
          <w:highlight w:val="none"/>
          <w:u w:val="single"/>
          <w:shd w:val="clear" w:color="auto" w:fill="FFFFFF"/>
        </w:rPr>
        <w:t>分（北京时间）前递交响应文件。</w:t>
      </w:r>
    </w:p>
    <w:p w14:paraId="5948841E">
      <w:pPr>
        <w:keepNext/>
        <w:keepLines/>
        <w:pageBreakBefore w:val="0"/>
        <w:widowControl w:val="0"/>
        <w:kinsoku/>
        <w:wordWrap/>
        <w:overflowPunct/>
        <w:topLinePunct w:val="0"/>
        <w:autoSpaceDE/>
        <w:autoSpaceDN/>
        <w:bidi w:val="0"/>
        <w:adjustRightInd/>
        <w:snapToGrid/>
        <w:spacing w:line="480" w:lineRule="exact"/>
        <w:ind w:firstLine="0" w:firstLineChars="0"/>
        <w:textAlignment w:val="auto"/>
        <w:outlineLvl w:val="1"/>
        <w:rPr>
          <w:rFonts w:hint="eastAsia" w:ascii="黑体" w:hAnsi="黑体" w:eastAsia="黑体" w:cs="黑体"/>
          <w:b w:val="0"/>
          <w:bCs/>
          <w:color w:val="000000" w:themeColor="text1"/>
          <w:kern w:val="0"/>
          <w:sz w:val="28"/>
          <w:szCs w:val="28"/>
          <w:highlight w:val="none"/>
          <w:shd w:val="clear" w:color="auto" w:fill="FFFFFF"/>
        </w:rPr>
      </w:pPr>
      <w:r>
        <w:rPr>
          <w:rFonts w:hint="eastAsia" w:ascii="黑体" w:hAnsi="黑体" w:eastAsia="黑体" w:cs="黑体"/>
          <w:b w:val="0"/>
          <w:bCs/>
          <w:color w:val="000000" w:themeColor="text1"/>
          <w:kern w:val="0"/>
          <w:sz w:val="28"/>
          <w:szCs w:val="28"/>
          <w:highlight w:val="none"/>
          <w:shd w:val="clear" w:color="auto" w:fill="FFFFFF"/>
        </w:rPr>
        <w:t>一、项目基本情况</w:t>
      </w:r>
    </w:p>
    <w:p w14:paraId="55B33993">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lang w:eastAsia="zh-CN"/>
        </w:rPr>
      </w:pPr>
      <w:r>
        <w:rPr>
          <w:rFonts w:hint="eastAsia" w:ascii="仿宋" w:hAnsi="仿宋" w:eastAsia="仿宋" w:cs="仿宋"/>
          <w:color w:val="000000" w:themeColor="text1"/>
          <w:sz w:val="28"/>
          <w:szCs w:val="28"/>
          <w:highlight w:val="none"/>
          <w:shd w:val="clear" w:color="auto" w:fill="FFFFFF"/>
        </w:rPr>
        <w:t>1、项目编号：</w:t>
      </w:r>
      <w:r>
        <w:rPr>
          <w:rFonts w:hint="eastAsia" w:ascii="仿宋" w:hAnsi="仿宋" w:eastAsia="仿宋" w:cs="仿宋"/>
          <w:color w:val="000000" w:themeColor="text1"/>
          <w:sz w:val="28"/>
          <w:szCs w:val="28"/>
          <w:highlight w:val="none"/>
          <w:shd w:val="clear" w:color="auto" w:fill="FFFFFF"/>
          <w:lang w:eastAsia="zh-CN"/>
        </w:rPr>
        <w:t>LARX-20250611</w:t>
      </w:r>
    </w:p>
    <w:p w14:paraId="1414D3FB">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lang w:eastAsia="zh-CN"/>
        </w:rPr>
      </w:pPr>
      <w:r>
        <w:rPr>
          <w:rFonts w:hint="eastAsia" w:ascii="仿宋" w:hAnsi="仿宋" w:eastAsia="仿宋" w:cs="仿宋"/>
          <w:color w:val="000000" w:themeColor="text1"/>
          <w:sz w:val="28"/>
          <w:szCs w:val="28"/>
          <w:highlight w:val="none"/>
          <w:shd w:val="clear" w:color="auto" w:fill="FFFFFF"/>
        </w:rPr>
        <w:t>2、项目名称：</w:t>
      </w:r>
      <w:r>
        <w:rPr>
          <w:rFonts w:hint="eastAsia" w:ascii="仿宋" w:hAnsi="仿宋" w:eastAsia="仿宋" w:cs="仿宋"/>
          <w:color w:val="000000" w:themeColor="text1"/>
          <w:sz w:val="28"/>
          <w:szCs w:val="28"/>
          <w:highlight w:val="none"/>
          <w:shd w:val="clear" w:color="auto" w:fill="FFFFFF"/>
          <w:lang w:eastAsia="zh-CN"/>
        </w:rPr>
        <w:t>六安市社会福利院智能化维保项目</w:t>
      </w:r>
    </w:p>
    <w:p w14:paraId="1F4219FE">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rPr>
      </w:pPr>
      <w:r>
        <w:rPr>
          <w:rFonts w:hint="eastAsia" w:ascii="仿宋" w:hAnsi="仿宋" w:eastAsia="仿宋" w:cs="仿宋"/>
          <w:color w:val="000000" w:themeColor="text1"/>
          <w:sz w:val="28"/>
          <w:szCs w:val="28"/>
          <w:highlight w:val="none"/>
          <w:shd w:val="clear" w:color="auto" w:fill="FFFFFF"/>
        </w:rPr>
        <w:t>3、项目类型：服务类</w:t>
      </w:r>
    </w:p>
    <w:p w14:paraId="0EBA354C">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rPr>
      </w:pPr>
      <w:r>
        <w:rPr>
          <w:rFonts w:hint="eastAsia" w:ascii="仿宋" w:hAnsi="仿宋" w:eastAsia="仿宋" w:cs="仿宋"/>
          <w:color w:val="000000" w:themeColor="text1"/>
          <w:sz w:val="28"/>
          <w:szCs w:val="28"/>
          <w:highlight w:val="none"/>
          <w:shd w:val="clear" w:color="auto" w:fill="FFFFFF"/>
        </w:rPr>
        <w:t>4、采购方式：竞争性谈判</w:t>
      </w:r>
    </w:p>
    <w:p w14:paraId="3BFDB092">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lang w:val="en-US" w:eastAsia="zh-CN"/>
        </w:rPr>
      </w:pPr>
      <w:r>
        <w:rPr>
          <w:rFonts w:hint="eastAsia" w:ascii="仿宋" w:hAnsi="仿宋" w:eastAsia="仿宋" w:cs="仿宋"/>
          <w:color w:val="000000" w:themeColor="text1"/>
          <w:sz w:val="28"/>
          <w:szCs w:val="28"/>
          <w:highlight w:val="none"/>
          <w:shd w:val="clear" w:color="auto" w:fill="FFFFFF"/>
        </w:rPr>
        <w:t>5、资金来源：自筹资金</w:t>
      </w:r>
    </w:p>
    <w:p w14:paraId="1164A72C">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lang w:val="en-US"/>
        </w:rPr>
      </w:pPr>
      <w:r>
        <w:rPr>
          <w:rFonts w:hint="eastAsia" w:ascii="仿宋" w:hAnsi="仿宋" w:eastAsia="仿宋" w:cs="仿宋"/>
          <w:color w:val="000000" w:themeColor="text1"/>
          <w:sz w:val="28"/>
          <w:szCs w:val="28"/>
          <w:highlight w:val="none"/>
          <w:shd w:val="clear" w:color="auto" w:fill="FFFFFF"/>
          <w:lang w:val="en-US" w:eastAsia="zh-CN"/>
        </w:rPr>
        <w:t>6</w:t>
      </w:r>
      <w:r>
        <w:rPr>
          <w:rFonts w:hint="eastAsia" w:ascii="仿宋" w:hAnsi="仿宋" w:eastAsia="仿宋" w:cs="仿宋"/>
          <w:color w:val="000000" w:themeColor="text1"/>
          <w:sz w:val="28"/>
          <w:szCs w:val="28"/>
          <w:highlight w:val="none"/>
          <w:shd w:val="clear" w:color="auto" w:fill="FFFFFF"/>
        </w:rPr>
        <w:t>、最高限价：</w:t>
      </w:r>
      <w:r>
        <w:rPr>
          <w:rFonts w:hint="eastAsia" w:ascii="仿宋" w:hAnsi="仿宋" w:eastAsia="仿宋" w:cs="仿宋"/>
          <w:color w:val="000000" w:themeColor="text1"/>
          <w:sz w:val="28"/>
          <w:szCs w:val="28"/>
          <w:highlight w:val="none"/>
          <w:shd w:val="clear" w:color="auto" w:fill="FFFFFF"/>
          <w:lang w:val="en-US" w:eastAsia="zh-CN"/>
        </w:rPr>
        <w:t>5.2597万元</w:t>
      </w:r>
    </w:p>
    <w:p w14:paraId="751D9F6C">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rPr>
      </w:pPr>
      <w:r>
        <w:rPr>
          <w:rFonts w:hint="eastAsia" w:ascii="仿宋" w:hAnsi="仿宋" w:eastAsia="仿宋" w:cs="仿宋"/>
          <w:color w:val="000000" w:themeColor="text1"/>
          <w:sz w:val="28"/>
          <w:szCs w:val="28"/>
          <w:highlight w:val="none"/>
          <w:shd w:val="clear" w:color="auto" w:fill="FFFFFF"/>
          <w:lang w:val="en-US" w:eastAsia="zh-CN"/>
        </w:rPr>
        <w:t>7</w:t>
      </w:r>
      <w:r>
        <w:rPr>
          <w:rFonts w:hint="eastAsia" w:ascii="仿宋" w:hAnsi="仿宋" w:eastAsia="仿宋" w:cs="仿宋"/>
          <w:color w:val="000000" w:themeColor="text1"/>
          <w:sz w:val="28"/>
          <w:szCs w:val="28"/>
          <w:highlight w:val="none"/>
          <w:shd w:val="clear" w:color="auto" w:fill="FFFFFF"/>
        </w:rPr>
        <w:t>、采购需求：</w:t>
      </w:r>
      <w:r>
        <w:rPr>
          <w:rFonts w:hint="eastAsia" w:ascii="仿宋" w:hAnsi="仿宋" w:eastAsia="仿宋" w:cs="仿宋"/>
          <w:color w:val="000000" w:themeColor="text1"/>
          <w:sz w:val="28"/>
          <w:szCs w:val="28"/>
          <w:highlight w:val="none"/>
          <w:shd w:val="clear" w:color="auto" w:fill="FFFFFF"/>
          <w:lang w:val="en-US" w:eastAsia="zh-CN"/>
        </w:rPr>
        <w:t>主要服务内容为对视频监控系统、门禁一卡通系统、公共广播系统等进行维保</w:t>
      </w:r>
      <w:r>
        <w:rPr>
          <w:rFonts w:hint="eastAsia" w:ascii="仿宋" w:hAnsi="仿宋" w:eastAsia="仿宋" w:cs="仿宋"/>
          <w:color w:val="000000" w:themeColor="text1"/>
          <w:sz w:val="28"/>
          <w:szCs w:val="28"/>
          <w:highlight w:val="none"/>
          <w:shd w:val="clear" w:color="auto" w:fill="FFFFFF"/>
        </w:rPr>
        <w:t>。具体详见采购需求。</w:t>
      </w:r>
    </w:p>
    <w:p w14:paraId="7E7B2CC2">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rPr>
      </w:pPr>
      <w:r>
        <w:rPr>
          <w:rFonts w:hint="eastAsia" w:ascii="仿宋" w:hAnsi="仿宋" w:eastAsia="仿宋" w:cs="仿宋"/>
          <w:color w:val="000000" w:themeColor="text1"/>
          <w:sz w:val="28"/>
          <w:szCs w:val="28"/>
          <w:highlight w:val="none"/>
          <w:shd w:val="clear" w:color="auto" w:fill="FFFFFF"/>
          <w:lang w:val="en-US" w:eastAsia="zh-CN"/>
        </w:rPr>
        <w:t>8</w:t>
      </w:r>
      <w:r>
        <w:rPr>
          <w:rFonts w:hint="eastAsia" w:ascii="仿宋" w:hAnsi="仿宋" w:eastAsia="仿宋" w:cs="仿宋"/>
          <w:color w:val="000000" w:themeColor="text1"/>
          <w:sz w:val="28"/>
          <w:szCs w:val="28"/>
          <w:highlight w:val="none"/>
          <w:shd w:val="clear" w:color="auto" w:fill="FFFFFF"/>
        </w:rPr>
        <w:t>、标段（包别）划分：不分包</w:t>
      </w:r>
    </w:p>
    <w:p w14:paraId="1F56B5D1">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rPr>
      </w:pPr>
      <w:r>
        <w:rPr>
          <w:rFonts w:hint="eastAsia" w:ascii="仿宋" w:hAnsi="仿宋" w:eastAsia="仿宋" w:cs="仿宋"/>
          <w:color w:val="000000" w:themeColor="text1"/>
          <w:sz w:val="28"/>
          <w:szCs w:val="28"/>
          <w:highlight w:val="none"/>
          <w:shd w:val="clear" w:color="auto" w:fill="FFFFFF"/>
          <w:lang w:val="en-US" w:eastAsia="zh-CN"/>
        </w:rPr>
        <w:t>9</w:t>
      </w:r>
      <w:r>
        <w:rPr>
          <w:rFonts w:hint="eastAsia" w:ascii="仿宋" w:hAnsi="仿宋" w:eastAsia="仿宋" w:cs="仿宋"/>
          <w:color w:val="000000" w:themeColor="text1"/>
          <w:sz w:val="28"/>
          <w:szCs w:val="28"/>
          <w:highlight w:val="none"/>
          <w:shd w:val="clear" w:color="auto" w:fill="FFFFFF"/>
        </w:rPr>
        <w:t>、本项目不接受联合体投标。</w:t>
      </w:r>
    </w:p>
    <w:p w14:paraId="6E0E428D">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lang w:val="en-US" w:eastAsia="zh-CN"/>
        </w:rPr>
      </w:pPr>
      <w:r>
        <w:rPr>
          <w:rFonts w:hint="eastAsia" w:ascii="仿宋" w:hAnsi="仿宋" w:eastAsia="仿宋" w:cs="仿宋"/>
          <w:color w:val="000000" w:themeColor="text1"/>
          <w:sz w:val="28"/>
          <w:szCs w:val="28"/>
          <w:highlight w:val="none"/>
          <w:shd w:val="clear" w:color="auto" w:fill="FFFFFF"/>
        </w:rPr>
        <w:t>1</w:t>
      </w:r>
      <w:r>
        <w:rPr>
          <w:rFonts w:hint="eastAsia" w:ascii="仿宋" w:hAnsi="仿宋" w:eastAsia="仿宋" w:cs="仿宋"/>
          <w:color w:val="000000" w:themeColor="text1"/>
          <w:sz w:val="28"/>
          <w:szCs w:val="28"/>
          <w:highlight w:val="none"/>
          <w:shd w:val="clear" w:color="auto" w:fill="FFFFFF"/>
          <w:lang w:val="en-US" w:eastAsia="zh-CN"/>
        </w:rPr>
        <w:t>0</w:t>
      </w:r>
      <w:r>
        <w:rPr>
          <w:rFonts w:hint="eastAsia" w:ascii="仿宋" w:hAnsi="仿宋" w:eastAsia="仿宋" w:cs="仿宋"/>
          <w:color w:val="000000" w:themeColor="text1"/>
          <w:sz w:val="28"/>
          <w:szCs w:val="28"/>
          <w:highlight w:val="none"/>
          <w:shd w:val="clear" w:color="auto" w:fill="FFFFFF"/>
        </w:rPr>
        <w:t>、合同履行期限：</w:t>
      </w:r>
      <w:r>
        <w:rPr>
          <w:rFonts w:hint="eastAsia" w:ascii="仿宋" w:hAnsi="仿宋" w:eastAsia="仿宋" w:cs="仿宋"/>
          <w:sz w:val="28"/>
          <w:szCs w:val="28"/>
          <w:highlight w:val="none"/>
        </w:rPr>
        <w:t>一年</w:t>
      </w:r>
      <w:r>
        <w:rPr>
          <w:rFonts w:hint="eastAsia" w:ascii="仿宋" w:hAnsi="仿宋" w:eastAsia="仿宋" w:cs="仿宋"/>
          <w:color w:val="000000" w:themeColor="text1"/>
          <w:sz w:val="28"/>
          <w:szCs w:val="28"/>
          <w:highlight w:val="none"/>
          <w:shd w:val="clear" w:color="auto" w:fill="FFFFFF"/>
          <w:lang w:val="en-US" w:eastAsia="zh-CN"/>
        </w:rPr>
        <w:t>。</w:t>
      </w:r>
    </w:p>
    <w:p w14:paraId="23B4B8D4">
      <w:pPr>
        <w:keepNext/>
        <w:keepLines/>
        <w:pageBreakBefore w:val="0"/>
        <w:widowControl w:val="0"/>
        <w:kinsoku/>
        <w:wordWrap/>
        <w:overflowPunct/>
        <w:topLinePunct w:val="0"/>
        <w:autoSpaceDE/>
        <w:autoSpaceDN/>
        <w:bidi w:val="0"/>
        <w:adjustRightInd/>
        <w:snapToGrid/>
        <w:spacing w:line="480" w:lineRule="exact"/>
        <w:ind w:firstLine="0" w:firstLineChars="0"/>
        <w:textAlignment w:val="auto"/>
        <w:outlineLvl w:val="1"/>
        <w:rPr>
          <w:rFonts w:hint="eastAsia" w:ascii="黑体" w:hAnsi="黑体" w:eastAsia="黑体" w:cs="黑体"/>
          <w:b w:val="0"/>
          <w:bCs/>
          <w:color w:val="000000" w:themeColor="text1"/>
          <w:kern w:val="0"/>
          <w:sz w:val="28"/>
          <w:szCs w:val="28"/>
          <w:highlight w:val="none"/>
          <w:shd w:val="clear" w:color="auto" w:fill="FFFFFF"/>
        </w:rPr>
      </w:pPr>
      <w:r>
        <w:rPr>
          <w:rFonts w:hint="eastAsia" w:ascii="黑体" w:hAnsi="黑体" w:eastAsia="黑体" w:cs="黑体"/>
          <w:b w:val="0"/>
          <w:bCs/>
          <w:color w:val="000000" w:themeColor="text1"/>
          <w:kern w:val="0"/>
          <w:sz w:val="28"/>
          <w:szCs w:val="28"/>
          <w:highlight w:val="none"/>
          <w:shd w:val="clear" w:color="auto" w:fill="FFFFFF"/>
        </w:rPr>
        <w:t>二、申请人的资格要求</w:t>
      </w:r>
    </w:p>
    <w:p w14:paraId="4E3790FE">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rPr>
      </w:pPr>
      <w:r>
        <w:rPr>
          <w:rFonts w:hint="eastAsia" w:ascii="仿宋" w:hAnsi="仿宋" w:eastAsia="仿宋" w:cs="仿宋"/>
          <w:color w:val="000000" w:themeColor="text1"/>
          <w:sz w:val="28"/>
          <w:szCs w:val="28"/>
          <w:highlight w:val="none"/>
          <w:shd w:val="clear" w:color="auto" w:fill="FFFFFF"/>
        </w:rPr>
        <w:t>1.满足《中华人民共和国政府采购法》第二十二条规定；</w:t>
      </w:r>
    </w:p>
    <w:p w14:paraId="7DE9E03E">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lang w:eastAsia="zh-CN"/>
        </w:rPr>
      </w:pPr>
      <w:r>
        <w:rPr>
          <w:rFonts w:hint="eastAsia" w:ascii="仿宋" w:hAnsi="仿宋" w:eastAsia="仿宋" w:cs="仿宋"/>
          <w:color w:val="000000" w:themeColor="text1"/>
          <w:sz w:val="28"/>
          <w:szCs w:val="28"/>
          <w:highlight w:val="none"/>
          <w:shd w:val="clear" w:color="auto" w:fill="FFFFFF"/>
        </w:rPr>
        <w:t>2.落实政府采购政策需满足的资格要求：</w:t>
      </w:r>
      <w:r>
        <w:rPr>
          <w:rFonts w:hint="eastAsia" w:ascii="仿宋" w:hAnsi="仿宋" w:eastAsia="仿宋" w:cs="仿宋"/>
          <w:sz w:val="28"/>
          <w:szCs w:val="28"/>
          <w:highlight w:val="none"/>
          <w:lang w:val="en-US" w:eastAsia="zh-CN"/>
        </w:rPr>
        <w:t>本项目属于专门面向中小企业采购，供应商应为中小微企业，同时落实监狱企业、残疾人福利性单位扶持政策</w:t>
      </w:r>
      <w:r>
        <w:rPr>
          <w:rFonts w:hint="eastAsia" w:ascii="仿宋" w:hAnsi="仿宋" w:eastAsia="仿宋" w:cs="仿宋"/>
          <w:color w:val="000000" w:themeColor="text1"/>
          <w:sz w:val="28"/>
          <w:szCs w:val="28"/>
          <w:highlight w:val="none"/>
          <w:shd w:val="clear" w:color="auto" w:fill="FFFFFF"/>
        </w:rPr>
        <w:t>；</w:t>
      </w:r>
      <w:r>
        <w:rPr>
          <w:rFonts w:hint="eastAsia" w:ascii="仿宋" w:hAnsi="仿宋" w:eastAsia="仿宋" w:cs="仿宋"/>
          <w:color w:val="000000" w:themeColor="text1"/>
          <w:sz w:val="28"/>
          <w:szCs w:val="28"/>
          <w:highlight w:val="none"/>
          <w:shd w:val="clear" w:color="auto" w:fill="FFFFFF"/>
          <w:lang w:eastAsia="zh-CN"/>
        </w:rPr>
        <w:t>（本项目采购标的所属行业：其他未列明行业。）</w:t>
      </w:r>
    </w:p>
    <w:p w14:paraId="7DB13488">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仿宋" w:hAnsi="仿宋" w:eastAsia="仿宋" w:cs="仿宋"/>
          <w:color w:val="000000" w:themeColor="text1"/>
          <w:sz w:val="28"/>
          <w:szCs w:val="28"/>
          <w:highlight w:val="none"/>
          <w:shd w:val="clear" w:color="auto" w:fill="FFFFFF"/>
          <w:lang w:val="en-US"/>
        </w:rPr>
      </w:pPr>
      <w:r>
        <w:rPr>
          <w:rFonts w:hint="eastAsia" w:ascii="仿宋" w:hAnsi="仿宋" w:eastAsia="仿宋" w:cs="仿宋"/>
          <w:color w:val="000000" w:themeColor="text1"/>
          <w:sz w:val="28"/>
          <w:szCs w:val="28"/>
          <w:highlight w:val="none"/>
          <w:shd w:val="clear" w:color="auto" w:fill="FFFFFF"/>
        </w:rPr>
        <w:t>3.本项目的特定资格要求：</w:t>
      </w:r>
      <w:r>
        <w:rPr>
          <w:rFonts w:hint="eastAsia" w:ascii="仿宋" w:hAnsi="仿宋" w:eastAsia="仿宋" w:cs="仿宋"/>
          <w:color w:val="000000" w:themeColor="text1"/>
          <w:sz w:val="28"/>
          <w:szCs w:val="28"/>
          <w:highlight w:val="none"/>
          <w:shd w:val="clear" w:color="auto" w:fill="FFFFFF"/>
          <w:lang w:val="en-US" w:eastAsia="zh-CN"/>
        </w:rPr>
        <w:t>无；</w:t>
      </w:r>
    </w:p>
    <w:p w14:paraId="3DFE6522">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rPr>
      </w:pPr>
      <w:r>
        <w:rPr>
          <w:rFonts w:hint="eastAsia" w:ascii="仿宋" w:hAnsi="仿宋" w:eastAsia="仿宋" w:cs="仿宋"/>
          <w:color w:val="000000" w:themeColor="text1"/>
          <w:sz w:val="28"/>
          <w:szCs w:val="28"/>
          <w:highlight w:val="none"/>
          <w:shd w:val="clear" w:color="auto" w:fill="FFFFFF"/>
        </w:rPr>
        <w:t>4.供应商存在以下不良信用记录情形之一的，不得推荐为中标候选供应商，不得确定为中标供应商：</w:t>
      </w:r>
    </w:p>
    <w:p w14:paraId="4D438BCA">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rPr>
      </w:pPr>
      <w:r>
        <w:rPr>
          <w:rFonts w:hint="eastAsia" w:ascii="仿宋" w:hAnsi="仿宋" w:eastAsia="仿宋" w:cs="仿宋"/>
          <w:color w:val="000000" w:themeColor="text1"/>
          <w:sz w:val="28"/>
          <w:szCs w:val="28"/>
          <w:highlight w:val="none"/>
          <w:shd w:val="clear" w:color="auto" w:fill="FFFFFF"/>
        </w:rPr>
        <w:t>(1）供应商被人民法院列入失信被执行人的；</w:t>
      </w:r>
    </w:p>
    <w:p w14:paraId="28033431">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rPr>
      </w:pPr>
      <w:r>
        <w:rPr>
          <w:rFonts w:hint="eastAsia" w:ascii="仿宋" w:hAnsi="仿宋" w:eastAsia="仿宋" w:cs="仿宋"/>
          <w:color w:val="000000" w:themeColor="text1"/>
          <w:sz w:val="28"/>
          <w:szCs w:val="28"/>
          <w:highlight w:val="none"/>
          <w:shd w:val="clear" w:color="auto" w:fill="FFFFFF"/>
        </w:rPr>
        <w:t>(2）供应商被市场监督管理部门列入企业经营异常名录的；</w:t>
      </w:r>
    </w:p>
    <w:p w14:paraId="10D7D41E">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rPr>
      </w:pPr>
      <w:r>
        <w:rPr>
          <w:rFonts w:hint="eastAsia" w:ascii="仿宋" w:hAnsi="仿宋" w:eastAsia="仿宋" w:cs="仿宋"/>
          <w:color w:val="000000" w:themeColor="text1"/>
          <w:sz w:val="28"/>
          <w:szCs w:val="28"/>
          <w:highlight w:val="none"/>
          <w:shd w:val="clear" w:color="auto" w:fill="FFFFFF"/>
        </w:rPr>
        <w:t>(3）供应商被税务部门列入重大税收违法案件当事人名单的；</w:t>
      </w:r>
    </w:p>
    <w:p w14:paraId="2DE97004">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rPr>
      </w:pPr>
      <w:r>
        <w:rPr>
          <w:rFonts w:hint="eastAsia" w:ascii="仿宋" w:hAnsi="仿宋" w:eastAsia="仿宋" w:cs="仿宋"/>
          <w:color w:val="000000" w:themeColor="text1"/>
          <w:sz w:val="28"/>
          <w:szCs w:val="28"/>
          <w:highlight w:val="none"/>
          <w:shd w:val="clear" w:color="auto" w:fill="FFFFFF"/>
        </w:rPr>
        <w:t>(4）供应商被政府采购监管部门列入政府采购严重违法失信行为记录名单的。</w:t>
      </w:r>
    </w:p>
    <w:p w14:paraId="694B2255">
      <w:pPr>
        <w:keepNext/>
        <w:keepLines/>
        <w:pageBreakBefore w:val="0"/>
        <w:widowControl w:val="0"/>
        <w:kinsoku/>
        <w:wordWrap/>
        <w:overflowPunct/>
        <w:topLinePunct w:val="0"/>
        <w:autoSpaceDE/>
        <w:autoSpaceDN/>
        <w:bidi w:val="0"/>
        <w:adjustRightInd/>
        <w:snapToGrid/>
        <w:spacing w:line="480" w:lineRule="exact"/>
        <w:ind w:firstLine="0" w:firstLineChars="0"/>
        <w:textAlignment w:val="auto"/>
        <w:outlineLvl w:val="1"/>
        <w:rPr>
          <w:rFonts w:hint="eastAsia" w:ascii="黑体" w:hAnsi="黑体" w:eastAsia="黑体" w:cs="黑体"/>
          <w:b w:val="0"/>
          <w:bCs/>
          <w:color w:val="000000" w:themeColor="text1"/>
          <w:kern w:val="0"/>
          <w:sz w:val="28"/>
          <w:szCs w:val="28"/>
          <w:highlight w:val="none"/>
          <w:shd w:val="clear" w:color="auto" w:fill="FFFFFF"/>
        </w:rPr>
      </w:pPr>
      <w:r>
        <w:rPr>
          <w:rFonts w:hint="eastAsia" w:ascii="黑体" w:hAnsi="黑体" w:eastAsia="黑体" w:cs="黑体"/>
          <w:b w:val="0"/>
          <w:bCs/>
          <w:color w:val="000000" w:themeColor="text1"/>
          <w:kern w:val="0"/>
          <w:sz w:val="28"/>
          <w:szCs w:val="28"/>
          <w:highlight w:val="none"/>
          <w:shd w:val="clear" w:color="auto" w:fill="FFFFFF"/>
        </w:rPr>
        <w:t>三、获取采购文件</w:t>
      </w:r>
    </w:p>
    <w:p w14:paraId="78FE0028">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shd w:val="clear" w:color="auto" w:fill="FFFFFF"/>
        </w:rPr>
        <w:t>1、时间：自公告发布之日起至响应文件提交</w:t>
      </w:r>
      <w:r>
        <w:rPr>
          <w:rFonts w:hint="eastAsia" w:ascii="仿宋" w:hAnsi="仿宋" w:eastAsia="仿宋" w:cs="仿宋"/>
          <w:color w:val="000000" w:themeColor="text1"/>
          <w:sz w:val="28"/>
          <w:szCs w:val="28"/>
          <w:highlight w:val="none"/>
          <w:shd w:val="clear" w:color="auto" w:fill="FFFFFF"/>
          <w:lang w:val="en-US" w:eastAsia="zh-CN"/>
        </w:rPr>
        <w:t>截止时间</w:t>
      </w:r>
      <w:r>
        <w:rPr>
          <w:rFonts w:hint="eastAsia" w:ascii="仿宋" w:hAnsi="仿宋" w:eastAsia="仿宋" w:cs="仿宋"/>
          <w:color w:val="000000" w:themeColor="text1"/>
          <w:sz w:val="28"/>
          <w:szCs w:val="28"/>
          <w:highlight w:val="none"/>
          <w:shd w:val="clear" w:color="auto" w:fill="FFFFFF"/>
        </w:rPr>
        <w:t>前</w:t>
      </w:r>
    </w:p>
    <w:p w14:paraId="5BFF1236">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shd w:val="clear" w:color="auto" w:fill="FFFFFF"/>
        </w:rPr>
        <w:t>2、地点：</w:t>
      </w:r>
      <w:r>
        <w:rPr>
          <w:rFonts w:hint="eastAsia" w:ascii="仿宋" w:hAnsi="仿宋" w:eastAsia="仿宋" w:cs="仿宋"/>
          <w:color w:val="000000" w:themeColor="text1"/>
          <w:sz w:val="28"/>
          <w:szCs w:val="28"/>
          <w:highlight w:val="none"/>
          <w:u w:val="single"/>
          <w:lang w:eastAsia="zh-CN"/>
        </w:rPr>
        <w:t>六安市民政局官网</w:t>
      </w:r>
      <w:r>
        <w:rPr>
          <w:rFonts w:hint="eastAsia" w:ascii="仿宋" w:hAnsi="仿宋" w:eastAsia="仿宋" w:cs="仿宋"/>
          <w:color w:val="000000" w:themeColor="text1"/>
          <w:sz w:val="28"/>
          <w:szCs w:val="28"/>
          <w:highlight w:val="none"/>
          <w:u w:val="single"/>
        </w:rPr>
        <w:t>（</w:t>
      </w:r>
      <w:r>
        <w:rPr>
          <w:rFonts w:hint="eastAsia" w:ascii="仿宋" w:hAnsi="仿宋" w:eastAsia="仿宋" w:cs="仿宋"/>
          <w:color w:val="000000" w:themeColor="text1"/>
          <w:sz w:val="28"/>
          <w:szCs w:val="28"/>
          <w:highlight w:val="none"/>
          <w:u w:val="single"/>
          <w:lang w:eastAsia="zh-CN"/>
        </w:rPr>
        <w:t>https://mzj.luan.gov.cn/content/column/6799931?pageIndex=2</w:t>
      </w:r>
      <w:r>
        <w:rPr>
          <w:rFonts w:hint="eastAsia" w:ascii="仿宋" w:hAnsi="仿宋" w:eastAsia="仿宋" w:cs="仿宋"/>
          <w:color w:val="000000" w:themeColor="text1"/>
          <w:sz w:val="28"/>
          <w:szCs w:val="28"/>
          <w:highlight w:val="none"/>
          <w:u w:val="single"/>
        </w:rPr>
        <w:t>）</w:t>
      </w:r>
      <w:r>
        <w:rPr>
          <w:rFonts w:hint="eastAsia" w:ascii="仿宋" w:hAnsi="仿宋" w:eastAsia="仿宋" w:cs="仿宋"/>
          <w:color w:val="000000" w:themeColor="text1"/>
          <w:sz w:val="28"/>
          <w:szCs w:val="28"/>
          <w:highlight w:val="none"/>
          <w:shd w:val="clear" w:color="auto" w:fill="FFFFFF"/>
        </w:rPr>
        <w:t>。</w:t>
      </w:r>
    </w:p>
    <w:p w14:paraId="26852AC6">
      <w:pPr>
        <w:pStyle w:val="32"/>
        <w:keepNext w:val="0"/>
        <w:keepLines w:val="0"/>
        <w:pageBreakBefore w:val="0"/>
        <w:widowControl w:val="0"/>
        <w:shd w:val="clear" w:color="auto" w:fill="FFFFFF"/>
        <w:kinsoku/>
        <w:wordWrap w:val="0"/>
        <w:overflowPunct/>
        <w:topLinePunct w:val="0"/>
        <w:autoSpaceDE/>
        <w:autoSpaceDN/>
        <w:bidi w:val="0"/>
        <w:adjustRightInd/>
        <w:snapToGrid/>
        <w:spacing w:line="480" w:lineRule="exact"/>
        <w:ind w:firstLine="480"/>
        <w:textAlignment w:val="auto"/>
        <w:rPr>
          <w:rFonts w:hint="eastAsia" w:ascii="仿宋" w:hAnsi="仿宋" w:eastAsia="仿宋" w:cs="仿宋"/>
          <w:color w:val="000000" w:themeColor="text1"/>
          <w:kern w:val="2"/>
          <w:sz w:val="28"/>
          <w:szCs w:val="28"/>
          <w:highlight w:val="none"/>
          <w:shd w:val="clear" w:color="auto" w:fill="FFFFFF"/>
          <w:lang w:val="en-US" w:eastAsia="zh-CN" w:bidi="ar-SA"/>
        </w:rPr>
      </w:pPr>
      <w:r>
        <w:rPr>
          <w:rFonts w:hint="eastAsia" w:ascii="仿宋" w:hAnsi="仿宋" w:eastAsia="仿宋" w:cs="仿宋"/>
          <w:color w:val="000000" w:themeColor="text1"/>
          <w:kern w:val="2"/>
          <w:sz w:val="28"/>
          <w:szCs w:val="28"/>
          <w:highlight w:val="none"/>
          <w:shd w:val="clear" w:color="auto" w:fill="FFFFFF"/>
          <w:lang w:val="en-US" w:eastAsia="zh-CN" w:bidi="ar-SA"/>
        </w:rPr>
        <w:t>3、方式：网上下载</w:t>
      </w:r>
    </w:p>
    <w:p w14:paraId="221DED91">
      <w:pPr>
        <w:pStyle w:val="32"/>
        <w:keepNext w:val="0"/>
        <w:keepLines w:val="0"/>
        <w:pageBreakBefore w:val="0"/>
        <w:widowControl w:val="0"/>
        <w:shd w:val="clear" w:color="auto" w:fill="FFFFFF"/>
        <w:kinsoku/>
        <w:wordWrap w:val="0"/>
        <w:overflowPunct/>
        <w:topLinePunct w:val="0"/>
        <w:autoSpaceDE/>
        <w:autoSpaceDN/>
        <w:bidi w:val="0"/>
        <w:adjustRightInd/>
        <w:snapToGrid/>
        <w:spacing w:line="480" w:lineRule="exact"/>
        <w:ind w:firstLine="480"/>
        <w:jc w:val="both"/>
        <w:textAlignment w:val="auto"/>
        <w:rPr>
          <w:rFonts w:hint="eastAsia" w:ascii="仿宋" w:hAnsi="仿宋" w:eastAsia="仿宋" w:cs="仿宋"/>
          <w:color w:val="000000" w:themeColor="text1"/>
          <w:kern w:val="2"/>
          <w:sz w:val="28"/>
          <w:szCs w:val="28"/>
          <w:highlight w:val="none"/>
          <w:shd w:val="clear" w:color="auto" w:fill="FFFFFF"/>
          <w:lang w:val="en-US" w:eastAsia="zh-CN" w:bidi="ar-SA"/>
        </w:rPr>
      </w:pPr>
      <w:r>
        <w:rPr>
          <w:rFonts w:hint="eastAsia" w:ascii="仿宋" w:hAnsi="仿宋" w:eastAsia="仿宋" w:cs="仿宋"/>
          <w:color w:val="000000" w:themeColor="text1"/>
          <w:kern w:val="2"/>
          <w:sz w:val="28"/>
          <w:szCs w:val="28"/>
          <w:highlight w:val="none"/>
          <w:shd w:val="clear" w:color="auto" w:fill="FFFFFF"/>
          <w:lang w:val="en-US" w:eastAsia="zh-CN" w:bidi="ar-SA"/>
        </w:rPr>
        <w:t>①下载者须前往六安市民政局官网（https://mzj.luan.gov.cn/content/column/6799931?pageIndex=2）免费下载。</w:t>
      </w:r>
    </w:p>
    <w:p w14:paraId="6D91C1D7">
      <w:pPr>
        <w:pStyle w:val="32"/>
        <w:keepNext w:val="0"/>
        <w:keepLines w:val="0"/>
        <w:pageBreakBefore w:val="0"/>
        <w:widowControl w:val="0"/>
        <w:shd w:val="clear" w:color="auto" w:fill="FFFFFF"/>
        <w:kinsoku/>
        <w:wordWrap w:val="0"/>
        <w:overflowPunct/>
        <w:topLinePunct w:val="0"/>
        <w:autoSpaceDE/>
        <w:autoSpaceDN/>
        <w:bidi w:val="0"/>
        <w:adjustRightInd/>
        <w:snapToGrid/>
        <w:spacing w:line="480" w:lineRule="exact"/>
        <w:ind w:firstLine="480"/>
        <w:textAlignment w:val="auto"/>
        <w:rPr>
          <w:rFonts w:hint="eastAsia" w:ascii="仿宋" w:hAnsi="仿宋" w:eastAsia="仿宋" w:cs="仿宋"/>
          <w:color w:val="000000" w:themeColor="text1"/>
          <w:kern w:val="2"/>
          <w:sz w:val="28"/>
          <w:szCs w:val="28"/>
          <w:highlight w:val="none"/>
          <w:shd w:val="clear" w:color="auto" w:fill="FFFFFF"/>
          <w:lang w:val="en-US" w:eastAsia="zh-CN" w:bidi="ar-SA"/>
        </w:rPr>
      </w:pPr>
      <w:r>
        <w:rPr>
          <w:rFonts w:hint="eastAsia" w:ascii="仿宋" w:hAnsi="仿宋" w:eastAsia="仿宋" w:cs="仿宋"/>
          <w:color w:val="000000" w:themeColor="text1"/>
          <w:kern w:val="2"/>
          <w:sz w:val="28"/>
          <w:szCs w:val="28"/>
          <w:highlight w:val="none"/>
          <w:shd w:val="clear" w:color="auto" w:fill="FFFFFF"/>
          <w:lang w:val="en-US" w:eastAsia="zh-CN" w:bidi="ar-SA"/>
        </w:rPr>
        <w:t>②有意向参与本项目的供应商，应在招标截止时间前自行在六安市民政局官网下载谈判文件、补充公告和澄清文件等资料。</w:t>
      </w:r>
    </w:p>
    <w:p w14:paraId="7027EBD6">
      <w:pPr>
        <w:keepNext/>
        <w:keepLines/>
        <w:pageBreakBefore w:val="0"/>
        <w:widowControl w:val="0"/>
        <w:numPr>
          <w:ilvl w:val="0"/>
          <w:numId w:val="0"/>
        </w:numPr>
        <w:kinsoku/>
        <w:wordWrap/>
        <w:overflowPunct/>
        <w:topLinePunct w:val="0"/>
        <w:autoSpaceDE/>
        <w:autoSpaceDN/>
        <w:bidi w:val="0"/>
        <w:adjustRightInd/>
        <w:snapToGrid/>
        <w:spacing w:line="480" w:lineRule="exact"/>
        <w:textAlignment w:val="auto"/>
        <w:outlineLvl w:val="1"/>
        <w:rPr>
          <w:rFonts w:hint="eastAsia" w:ascii="黑体" w:hAnsi="黑体" w:eastAsia="黑体" w:cs="黑体"/>
          <w:b w:val="0"/>
          <w:bCs/>
          <w:color w:val="000000" w:themeColor="text1"/>
          <w:kern w:val="0"/>
          <w:sz w:val="28"/>
          <w:szCs w:val="28"/>
          <w:highlight w:val="none"/>
          <w:shd w:val="clear" w:color="auto" w:fill="FFFFFF"/>
        </w:rPr>
      </w:pPr>
      <w:r>
        <w:rPr>
          <w:rFonts w:hint="eastAsia" w:ascii="黑体" w:hAnsi="黑体" w:eastAsia="黑体" w:cs="黑体"/>
          <w:b w:val="0"/>
          <w:bCs/>
          <w:color w:val="000000" w:themeColor="text1"/>
          <w:kern w:val="0"/>
          <w:sz w:val="28"/>
          <w:szCs w:val="28"/>
          <w:highlight w:val="none"/>
          <w:shd w:val="clear" w:color="auto" w:fill="FFFFFF"/>
          <w:lang w:val="en-US" w:eastAsia="zh-CN"/>
        </w:rPr>
        <w:t>四、</w:t>
      </w:r>
      <w:r>
        <w:rPr>
          <w:rFonts w:hint="eastAsia" w:ascii="黑体" w:hAnsi="黑体" w:eastAsia="黑体" w:cs="黑体"/>
          <w:b w:val="0"/>
          <w:bCs/>
          <w:color w:val="000000" w:themeColor="text1"/>
          <w:kern w:val="0"/>
          <w:sz w:val="28"/>
          <w:szCs w:val="28"/>
          <w:highlight w:val="none"/>
          <w:shd w:val="clear" w:color="auto" w:fill="FFFFFF"/>
        </w:rPr>
        <w:t>响应文件提交</w:t>
      </w:r>
    </w:p>
    <w:p w14:paraId="24AC42AE">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rPr>
      </w:pPr>
      <w:r>
        <w:rPr>
          <w:rFonts w:hint="eastAsia" w:ascii="仿宋" w:hAnsi="仿宋" w:eastAsia="仿宋" w:cs="仿宋"/>
          <w:color w:val="000000" w:themeColor="text1"/>
          <w:sz w:val="28"/>
          <w:szCs w:val="28"/>
          <w:highlight w:val="none"/>
          <w:shd w:val="clear" w:color="auto" w:fill="FFFFFF"/>
        </w:rPr>
        <w:t>1、截止时间：</w:t>
      </w:r>
      <w:r>
        <w:rPr>
          <w:rFonts w:hint="eastAsia" w:ascii="仿宋" w:hAnsi="仿宋" w:eastAsia="仿宋" w:cs="仿宋"/>
          <w:color w:val="000000" w:themeColor="text1"/>
          <w:sz w:val="28"/>
          <w:szCs w:val="28"/>
          <w:highlight w:val="none"/>
          <w:u w:val="single"/>
          <w:shd w:val="clear" w:color="auto" w:fill="FFFFFF"/>
        </w:rPr>
        <w:t>202</w:t>
      </w:r>
      <w:r>
        <w:rPr>
          <w:rFonts w:hint="eastAsia" w:ascii="仿宋" w:hAnsi="仿宋" w:eastAsia="仿宋" w:cs="仿宋"/>
          <w:color w:val="000000" w:themeColor="text1"/>
          <w:sz w:val="28"/>
          <w:szCs w:val="28"/>
          <w:highlight w:val="none"/>
          <w:u w:val="single"/>
          <w:shd w:val="clear" w:color="auto" w:fill="FFFFFF"/>
          <w:lang w:val="en-US" w:eastAsia="zh-CN"/>
        </w:rPr>
        <w:t>5</w:t>
      </w:r>
      <w:r>
        <w:rPr>
          <w:rFonts w:hint="eastAsia" w:ascii="仿宋" w:hAnsi="仿宋" w:eastAsia="仿宋" w:cs="仿宋"/>
          <w:color w:val="000000" w:themeColor="text1"/>
          <w:sz w:val="28"/>
          <w:szCs w:val="28"/>
          <w:highlight w:val="none"/>
          <w:shd w:val="clear" w:color="auto" w:fill="FFFFFF"/>
        </w:rPr>
        <w:t>年</w:t>
      </w:r>
      <w:r>
        <w:rPr>
          <w:rFonts w:hint="eastAsia" w:ascii="仿宋" w:hAnsi="仿宋" w:eastAsia="仿宋" w:cs="仿宋"/>
          <w:color w:val="000000" w:themeColor="text1"/>
          <w:sz w:val="28"/>
          <w:szCs w:val="28"/>
          <w:highlight w:val="none"/>
          <w:u w:val="single"/>
          <w:shd w:val="clear" w:color="auto" w:fill="FFFFFF"/>
          <w:lang w:val="en-US" w:eastAsia="zh-CN"/>
        </w:rPr>
        <w:t xml:space="preserve"> 6 </w:t>
      </w:r>
      <w:r>
        <w:rPr>
          <w:rFonts w:hint="eastAsia" w:ascii="仿宋" w:hAnsi="仿宋" w:eastAsia="仿宋" w:cs="仿宋"/>
          <w:color w:val="000000" w:themeColor="text1"/>
          <w:sz w:val="28"/>
          <w:szCs w:val="28"/>
          <w:highlight w:val="none"/>
          <w:shd w:val="clear" w:color="auto" w:fill="FFFFFF"/>
        </w:rPr>
        <w:t>月</w:t>
      </w:r>
      <w:r>
        <w:rPr>
          <w:rFonts w:hint="eastAsia" w:ascii="仿宋" w:hAnsi="仿宋" w:eastAsia="仿宋" w:cs="仿宋"/>
          <w:color w:val="000000" w:themeColor="text1"/>
          <w:sz w:val="28"/>
          <w:szCs w:val="28"/>
          <w:highlight w:val="none"/>
          <w:u w:val="single"/>
          <w:shd w:val="clear" w:color="auto" w:fill="FFFFFF"/>
          <w:lang w:val="en-US" w:eastAsia="zh-CN"/>
        </w:rPr>
        <w:t xml:space="preserve"> 20 </w:t>
      </w:r>
      <w:r>
        <w:rPr>
          <w:rFonts w:hint="eastAsia" w:ascii="仿宋" w:hAnsi="仿宋" w:eastAsia="仿宋" w:cs="仿宋"/>
          <w:color w:val="000000" w:themeColor="text1"/>
          <w:sz w:val="28"/>
          <w:szCs w:val="28"/>
          <w:highlight w:val="none"/>
          <w:shd w:val="clear" w:color="auto" w:fill="FFFFFF"/>
        </w:rPr>
        <w:t>日</w:t>
      </w:r>
      <w:r>
        <w:rPr>
          <w:rFonts w:hint="eastAsia" w:ascii="仿宋" w:hAnsi="仿宋" w:eastAsia="仿宋" w:cs="仿宋"/>
          <w:color w:val="000000" w:themeColor="text1"/>
          <w:sz w:val="28"/>
          <w:szCs w:val="28"/>
          <w:highlight w:val="none"/>
          <w:u w:val="single"/>
          <w:shd w:val="clear" w:color="auto" w:fill="FFFFFF"/>
          <w:lang w:val="en-US" w:eastAsia="zh-CN"/>
        </w:rPr>
        <w:t xml:space="preserve"> 17 </w:t>
      </w:r>
      <w:r>
        <w:rPr>
          <w:rFonts w:hint="eastAsia" w:ascii="仿宋" w:hAnsi="仿宋" w:eastAsia="仿宋" w:cs="仿宋"/>
          <w:color w:val="000000" w:themeColor="text1"/>
          <w:sz w:val="28"/>
          <w:szCs w:val="28"/>
          <w:highlight w:val="none"/>
          <w:shd w:val="clear" w:color="auto" w:fill="FFFFFF"/>
        </w:rPr>
        <w:t>点</w:t>
      </w:r>
      <w:r>
        <w:rPr>
          <w:rFonts w:hint="eastAsia" w:ascii="仿宋" w:hAnsi="仿宋" w:eastAsia="仿宋" w:cs="仿宋"/>
          <w:color w:val="000000" w:themeColor="text1"/>
          <w:sz w:val="28"/>
          <w:szCs w:val="28"/>
          <w:highlight w:val="none"/>
          <w:u w:val="single"/>
          <w:shd w:val="clear" w:color="auto" w:fill="FFFFFF"/>
          <w:lang w:val="en-US" w:eastAsia="zh-CN"/>
        </w:rPr>
        <w:t xml:space="preserve"> 00 </w:t>
      </w:r>
      <w:r>
        <w:rPr>
          <w:rFonts w:hint="eastAsia" w:ascii="仿宋" w:hAnsi="仿宋" w:eastAsia="仿宋" w:cs="仿宋"/>
          <w:color w:val="000000" w:themeColor="text1"/>
          <w:sz w:val="28"/>
          <w:szCs w:val="28"/>
          <w:highlight w:val="none"/>
          <w:shd w:val="clear" w:color="auto" w:fill="FFFFFF"/>
        </w:rPr>
        <w:t>分（北京时间）</w:t>
      </w:r>
    </w:p>
    <w:p w14:paraId="4D18266D">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rPr>
      </w:pPr>
      <w:r>
        <w:rPr>
          <w:rFonts w:hint="eastAsia" w:ascii="仿宋" w:hAnsi="仿宋" w:eastAsia="仿宋" w:cs="仿宋"/>
          <w:color w:val="000000" w:themeColor="text1"/>
          <w:sz w:val="28"/>
          <w:szCs w:val="28"/>
          <w:highlight w:val="none"/>
          <w:shd w:val="clear" w:color="auto" w:fill="FFFFFF"/>
        </w:rPr>
        <w:t>2、地</w:t>
      </w:r>
      <w:r>
        <w:rPr>
          <w:rFonts w:hint="eastAsia" w:ascii="仿宋" w:hAnsi="仿宋" w:eastAsia="仿宋" w:cs="仿宋"/>
          <w:color w:val="000000" w:themeColor="text1"/>
          <w:sz w:val="28"/>
          <w:szCs w:val="28"/>
          <w:highlight w:val="none"/>
          <w:shd w:val="clear" w:color="auto" w:fill="FFFFFF"/>
          <w:lang w:val="en-US" w:eastAsia="zh-CN"/>
        </w:rPr>
        <w:t xml:space="preserve">    </w:t>
      </w:r>
      <w:r>
        <w:rPr>
          <w:rFonts w:hint="eastAsia" w:ascii="仿宋" w:hAnsi="仿宋" w:eastAsia="仿宋" w:cs="仿宋"/>
          <w:color w:val="000000" w:themeColor="text1"/>
          <w:sz w:val="28"/>
          <w:szCs w:val="28"/>
          <w:highlight w:val="none"/>
          <w:shd w:val="clear" w:color="auto" w:fill="FFFFFF"/>
        </w:rPr>
        <w:t>点：六安市行政中心5号楼市民政局40</w:t>
      </w:r>
      <w:r>
        <w:rPr>
          <w:rFonts w:hint="eastAsia" w:ascii="仿宋" w:hAnsi="仿宋" w:eastAsia="仿宋" w:cs="仿宋"/>
          <w:color w:val="000000" w:themeColor="text1"/>
          <w:sz w:val="28"/>
          <w:szCs w:val="28"/>
          <w:highlight w:val="none"/>
          <w:shd w:val="clear" w:color="auto" w:fill="FFFFFF"/>
          <w:lang w:val="en-US" w:eastAsia="zh-CN"/>
        </w:rPr>
        <w:t>6</w:t>
      </w:r>
      <w:r>
        <w:rPr>
          <w:rFonts w:hint="eastAsia" w:ascii="仿宋" w:hAnsi="仿宋" w:eastAsia="仿宋" w:cs="仿宋"/>
          <w:color w:val="000000" w:themeColor="text1"/>
          <w:sz w:val="28"/>
          <w:szCs w:val="28"/>
          <w:highlight w:val="none"/>
          <w:shd w:val="clear" w:color="auto" w:fill="FFFFFF"/>
        </w:rPr>
        <w:t>室</w:t>
      </w:r>
    </w:p>
    <w:p w14:paraId="3C887C05">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
          <w:bCs/>
          <w:color w:val="000000" w:themeColor="text1"/>
          <w:sz w:val="28"/>
          <w:szCs w:val="28"/>
          <w:highlight w:val="none"/>
          <w:shd w:val="clear" w:color="auto" w:fill="FFFFFF"/>
        </w:rPr>
      </w:pPr>
      <w:r>
        <w:rPr>
          <w:rFonts w:hint="eastAsia" w:ascii="仿宋" w:hAnsi="仿宋" w:eastAsia="仿宋" w:cs="仿宋"/>
          <w:color w:val="000000" w:themeColor="text1"/>
          <w:sz w:val="28"/>
          <w:szCs w:val="28"/>
          <w:highlight w:val="none"/>
          <w:shd w:val="clear" w:color="auto" w:fill="FFFFFF"/>
        </w:rPr>
        <w:t>3、响应文件提交方式：</w:t>
      </w:r>
      <w:r>
        <w:rPr>
          <w:rFonts w:hint="eastAsia" w:ascii="仿宋" w:hAnsi="仿宋" w:eastAsia="仿宋" w:cs="仿宋"/>
          <w:b/>
          <w:bCs/>
          <w:color w:val="000000" w:themeColor="text1"/>
          <w:sz w:val="28"/>
          <w:szCs w:val="28"/>
          <w:highlight w:val="none"/>
          <w:shd w:val="clear" w:color="auto" w:fill="FFFFFF"/>
        </w:rPr>
        <w:t>本项目采取不见面开标</w:t>
      </w:r>
      <w:r>
        <w:rPr>
          <w:rFonts w:hint="eastAsia" w:ascii="仿宋" w:hAnsi="仿宋" w:eastAsia="仿宋" w:cs="仿宋"/>
          <w:b/>
          <w:bCs/>
          <w:color w:val="000000" w:themeColor="text1"/>
          <w:sz w:val="28"/>
          <w:szCs w:val="28"/>
          <w:highlight w:val="none"/>
          <w:shd w:val="clear" w:color="auto" w:fill="FFFFFF"/>
          <w:lang w:val="en-US" w:eastAsia="zh-CN"/>
        </w:rPr>
        <w:t>方</w:t>
      </w:r>
      <w:r>
        <w:rPr>
          <w:rFonts w:hint="eastAsia" w:ascii="仿宋" w:hAnsi="仿宋" w:eastAsia="仿宋" w:cs="仿宋"/>
          <w:b/>
          <w:bCs/>
          <w:color w:val="000000" w:themeColor="text1"/>
          <w:sz w:val="28"/>
          <w:szCs w:val="28"/>
          <w:highlight w:val="none"/>
          <w:shd w:val="clear" w:color="auto" w:fill="FFFFFF"/>
        </w:rPr>
        <w:t>式进行开标，各投标供应商须在</w:t>
      </w:r>
      <w:r>
        <w:rPr>
          <w:rFonts w:hint="eastAsia" w:ascii="仿宋" w:hAnsi="仿宋" w:eastAsia="仿宋" w:cs="仿宋"/>
          <w:b/>
          <w:bCs/>
          <w:color w:val="000000" w:themeColor="text1"/>
          <w:sz w:val="28"/>
          <w:szCs w:val="28"/>
          <w:highlight w:val="none"/>
          <w:shd w:val="clear" w:color="auto" w:fill="FFFFFF"/>
          <w:lang w:val="en-US" w:eastAsia="zh-CN"/>
        </w:rPr>
        <w:t>谈判</w:t>
      </w:r>
      <w:r>
        <w:rPr>
          <w:rFonts w:hint="eastAsia" w:ascii="仿宋" w:hAnsi="仿宋" w:eastAsia="仿宋" w:cs="仿宋"/>
          <w:b/>
          <w:bCs/>
          <w:color w:val="000000" w:themeColor="text1"/>
          <w:sz w:val="28"/>
          <w:szCs w:val="28"/>
          <w:highlight w:val="none"/>
          <w:shd w:val="clear" w:color="auto" w:fill="FFFFFF"/>
        </w:rPr>
        <w:t>截止时间前将纸质版本响应文件密封完整后邮寄</w:t>
      </w:r>
      <w:r>
        <w:rPr>
          <w:rFonts w:hint="eastAsia" w:ascii="仿宋" w:hAnsi="仿宋" w:eastAsia="仿宋" w:cs="仿宋"/>
          <w:b/>
          <w:bCs/>
          <w:color w:val="000000" w:themeColor="text1"/>
          <w:sz w:val="28"/>
          <w:szCs w:val="28"/>
          <w:highlight w:val="none"/>
          <w:shd w:val="clear" w:color="auto" w:fill="FFFFFF"/>
          <w:lang w:val="en-US" w:eastAsia="zh-CN"/>
        </w:rPr>
        <w:t>或直接送达</w:t>
      </w:r>
      <w:r>
        <w:rPr>
          <w:rFonts w:hint="eastAsia" w:ascii="仿宋" w:hAnsi="仿宋" w:eastAsia="仿宋" w:cs="仿宋"/>
          <w:b/>
          <w:bCs/>
          <w:color w:val="000000" w:themeColor="text1"/>
          <w:sz w:val="28"/>
          <w:szCs w:val="28"/>
          <w:highlight w:val="none"/>
          <w:shd w:val="clear" w:color="auto" w:fill="FFFFFF"/>
        </w:rPr>
        <w:t>至采购人处</w:t>
      </w:r>
      <w:r>
        <w:rPr>
          <w:rFonts w:hint="eastAsia" w:ascii="仿宋" w:hAnsi="仿宋" w:eastAsia="仿宋" w:cs="仿宋"/>
          <w:b/>
          <w:bCs/>
          <w:color w:val="000000" w:themeColor="text1"/>
          <w:sz w:val="28"/>
          <w:szCs w:val="28"/>
          <w:highlight w:val="none"/>
          <w:shd w:val="clear" w:color="auto" w:fill="FFFFFF"/>
          <w:lang w:eastAsia="zh-CN"/>
        </w:rPr>
        <w:t>，</w:t>
      </w:r>
      <w:r>
        <w:rPr>
          <w:rFonts w:hint="eastAsia" w:ascii="仿宋" w:hAnsi="仿宋" w:eastAsia="仿宋" w:cs="仿宋"/>
          <w:b/>
          <w:bCs/>
          <w:color w:val="000000" w:themeColor="text1"/>
          <w:sz w:val="28"/>
          <w:szCs w:val="28"/>
          <w:highlight w:val="none"/>
          <w:shd w:val="clear" w:color="auto" w:fill="FFFFFF"/>
          <w:lang w:val="en-US" w:eastAsia="zh-CN"/>
        </w:rPr>
        <w:t>响应文件中必须留有准确的联系方式</w:t>
      </w:r>
      <w:r>
        <w:rPr>
          <w:rFonts w:hint="eastAsia" w:ascii="仿宋" w:hAnsi="仿宋" w:eastAsia="仿宋" w:cs="仿宋"/>
          <w:b/>
          <w:bCs/>
          <w:color w:val="000000" w:themeColor="text1"/>
          <w:sz w:val="28"/>
          <w:szCs w:val="28"/>
          <w:highlight w:val="none"/>
          <w:shd w:val="clear" w:color="auto" w:fill="FFFFFF"/>
        </w:rPr>
        <w:t>。</w:t>
      </w:r>
    </w:p>
    <w:p w14:paraId="0632E3A6">
      <w:pPr>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b/>
          <w:bCs/>
          <w:color w:val="000000" w:themeColor="text1"/>
          <w:sz w:val="28"/>
          <w:szCs w:val="28"/>
          <w:highlight w:val="none"/>
          <w:shd w:val="clear" w:color="auto" w:fill="FFFFFF"/>
        </w:rPr>
      </w:pPr>
      <w:r>
        <w:rPr>
          <w:rFonts w:hint="eastAsia" w:ascii="仿宋" w:hAnsi="仿宋" w:eastAsia="仿宋" w:cs="仿宋"/>
          <w:b/>
          <w:bCs/>
          <w:color w:val="000000" w:themeColor="text1"/>
          <w:sz w:val="28"/>
          <w:szCs w:val="28"/>
          <w:highlight w:val="none"/>
          <w:shd w:val="clear" w:color="auto" w:fill="FFFFFF"/>
        </w:rPr>
        <w:t>3、邮寄地址：</w:t>
      </w:r>
      <w:r>
        <w:rPr>
          <w:rFonts w:hint="eastAsia" w:ascii="仿宋" w:hAnsi="仿宋" w:eastAsia="仿宋" w:cs="仿宋"/>
          <w:b/>
          <w:bCs/>
          <w:color w:val="000000" w:themeColor="text1"/>
          <w:sz w:val="28"/>
          <w:szCs w:val="28"/>
          <w:highlight w:val="none"/>
          <w:shd w:val="clear" w:color="auto" w:fill="FFFFFF"/>
          <w:lang w:val="en-US" w:eastAsia="zh-CN"/>
        </w:rPr>
        <w:t>六安市社会福利院</w:t>
      </w:r>
      <w:r>
        <w:rPr>
          <w:rFonts w:hint="eastAsia" w:ascii="仿宋" w:hAnsi="仿宋" w:eastAsia="仿宋" w:cs="仿宋"/>
          <w:b/>
          <w:bCs/>
          <w:color w:val="000000" w:themeColor="text1"/>
          <w:sz w:val="28"/>
          <w:szCs w:val="28"/>
          <w:highlight w:val="none"/>
          <w:shd w:val="clear" w:color="auto" w:fill="FFFFFF"/>
        </w:rPr>
        <w:t>；收件人：</w:t>
      </w:r>
      <w:r>
        <w:rPr>
          <w:rFonts w:hint="eastAsia" w:ascii="仿宋" w:hAnsi="仿宋" w:eastAsia="仿宋" w:cs="仿宋"/>
          <w:b/>
          <w:bCs/>
          <w:color w:val="000000" w:themeColor="text1"/>
          <w:sz w:val="28"/>
          <w:szCs w:val="28"/>
          <w:highlight w:val="none"/>
          <w:shd w:val="clear" w:color="auto" w:fill="FFFFFF"/>
          <w:lang w:val="en-US" w:eastAsia="zh-CN"/>
        </w:rPr>
        <w:t>王菁</w:t>
      </w:r>
      <w:r>
        <w:rPr>
          <w:rFonts w:hint="eastAsia" w:ascii="仿宋" w:hAnsi="仿宋" w:eastAsia="仿宋" w:cs="仿宋"/>
          <w:b/>
          <w:bCs/>
          <w:color w:val="000000" w:themeColor="text1"/>
          <w:sz w:val="28"/>
          <w:szCs w:val="28"/>
          <w:highlight w:val="none"/>
          <w:shd w:val="clear" w:color="auto" w:fill="FFFFFF"/>
        </w:rPr>
        <w:t>，</w:t>
      </w:r>
      <w:r>
        <w:rPr>
          <w:rFonts w:hint="eastAsia" w:ascii="仿宋" w:hAnsi="仿宋" w:eastAsia="仿宋" w:cs="仿宋"/>
          <w:b/>
          <w:bCs/>
          <w:color w:val="000000" w:themeColor="text1"/>
          <w:sz w:val="28"/>
          <w:szCs w:val="28"/>
          <w:highlight w:val="none"/>
          <w:shd w:val="clear" w:color="auto" w:fill="FFFFFF"/>
          <w:lang w:val="en-US" w:eastAsia="zh-CN"/>
        </w:rPr>
        <w:t>0564-</w:t>
      </w:r>
      <w:r>
        <w:rPr>
          <w:rFonts w:hint="eastAsia" w:ascii="仿宋" w:hAnsi="仿宋" w:eastAsia="仿宋" w:cs="仿宋"/>
          <w:b/>
          <w:bCs/>
          <w:color w:val="000000" w:themeColor="text1"/>
          <w:sz w:val="28"/>
          <w:szCs w:val="28"/>
          <w:highlight w:val="none"/>
          <w:shd w:val="clear" w:color="auto" w:fill="FFFFFF"/>
        </w:rPr>
        <w:t>3269703。</w:t>
      </w:r>
    </w:p>
    <w:p w14:paraId="10C4251A">
      <w:pPr>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b/>
          <w:bCs/>
          <w:color w:val="000000" w:themeColor="text1"/>
          <w:sz w:val="28"/>
          <w:szCs w:val="28"/>
          <w:highlight w:val="none"/>
          <w:shd w:val="clear" w:color="auto" w:fill="FFFFFF"/>
        </w:rPr>
      </w:pPr>
      <w:r>
        <w:rPr>
          <w:rFonts w:hint="eastAsia" w:ascii="仿宋" w:hAnsi="仿宋" w:eastAsia="仿宋" w:cs="仿宋"/>
          <w:b/>
          <w:bCs/>
          <w:color w:val="000000" w:themeColor="text1"/>
          <w:sz w:val="28"/>
          <w:szCs w:val="28"/>
          <w:highlight w:val="none"/>
          <w:shd w:val="clear" w:color="auto" w:fill="FFFFFF"/>
        </w:rPr>
        <w:t>4、注意事项：供应商应同时充分考虑快递邮寄在途、快递派送等时间，如未按要求提交响应文件或</w:t>
      </w:r>
      <w:r>
        <w:rPr>
          <w:rFonts w:hint="eastAsia" w:ascii="仿宋" w:hAnsi="仿宋" w:eastAsia="仿宋" w:cs="仿宋"/>
          <w:b/>
          <w:bCs/>
          <w:color w:val="000000" w:themeColor="text1"/>
          <w:sz w:val="28"/>
          <w:szCs w:val="28"/>
          <w:highlight w:val="none"/>
          <w:shd w:val="clear" w:color="auto" w:fill="FFFFFF"/>
          <w:lang w:val="en-US" w:eastAsia="zh-CN"/>
        </w:rPr>
        <w:t>谈判</w:t>
      </w:r>
      <w:r>
        <w:rPr>
          <w:rFonts w:hint="eastAsia" w:ascii="仿宋" w:hAnsi="仿宋" w:eastAsia="仿宋" w:cs="仿宋"/>
          <w:b/>
          <w:bCs/>
          <w:color w:val="000000" w:themeColor="text1"/>
          <w:sz w:val="28"/>
          <w:szCs w:val="28"/>
          <w:highlight w:val="none"/>
          <w:shd w:val="clear" w:color="auto" w:fill="FFFFFF"/>
        </w:rPr>
        <w:t>时间截止后递交的文件均不予接收。造成不予接收的情况由投标供应商自行负责，采购人及采购代理机构不予承担责任。</w:t>
      </w:r>
    </w:p>
    <w:p w14:paraId="0B14B8A8">
      <w:pPr>
        <w:keepNext/>
        <w:keepLines/>
        <w:pageBreakBefore w:val="0"/>
        <w:widowControl w:val="0"/>
        <w:kinsoku/>
        <w:wordWrap/>
        <w:overflowPunct/>
        <w:topLinePunct w:val="0"/>
        <w:autoSpaceDE/>
        <w:autoSpaceDN/>
        <w:bidi w:val="0"/>
        <w:adjustRightInd/>
        <w:snapToGrid/>
        <w:spacing w:line="480" w:lineRule="exact"/>
        <w:ind w:firstLine="0" w:firstLineChars="0"/>
        <w:textAlignment w:val="auto"/>
        <w:outlineLvl w:val="1"/>
        <w:rPr>
          <w:rFonts w:hint="eastAsia" w:ascii="黑体" w:hAnsi="黑体" w:eastAsia="黑体" w:cs="黑体"/>
          <w:b w:val="0"/>
          <w:bCs/>
          <w:color w:val="000000" w:themeColor="text1"/>
          <w:kern w:val="0"/>
          <w:sz w:val="28"/>
          <w:szCs w:val="28"/>
          <w:highlight w:val="none"/>
          <w:shd w:val="clear" w:color="auto" w:fill="FFFFFF"/>
        </w:rPr>
      </w:pPr>
      <w:r>
        <w:rPr>
          <w:rFonts w:hint="eastAsia" w:ascii="黑体" w:hAnsi="黑体" w:eastAsia="黑体" w:cs="黑体"/>
          <w:b w:val="0"/>
          <w:bCs/>
          <w:color w:val="000000" w:themeColor="text1"/>
          <w:kern w:val="0"/>
          <w:sz w:val="28"/>
          <w:szCs w:val="28"/>
          <w:highlight w:val="none"/>
          <w:shd w:val="clear" w:color="auto" w:fill="FFFFFF"/>
          <w:lang w:val="en-US" w:eastAsia="zh-CN"/>
        </w:rPr>
        <w:t>五、</w:t>
      </w:r>
      <w:r>
        <w:rPr>
          <w:rFonts w:hint="eastAsia" w:ascii="黑体" w:hAnsi="黑体" w:eastAsia="黑体" w:cs="黑体"/>
          <w:b w:val="0"/>
          <w:bCs/>
          <w:color w:val="000000" w:themeColor="text1"/>
          <w:kern w:val="0"/>
          <w:sz w:val="28"/>
          <w:szCs w:val="28"/>
          <w:highlight w:val="none"/>
          <w:shd w:val="clear" w:color="auto" w:fill="FFFFFF"/>
        </w:rPr>
        <w:t>开启：</w:t>
      </w:r>
    </w:p>
    <w:p w14:paraId="5906E413">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rPr>
      </w:pPr>
      <w:r>
        <w:rPr>
          <w:rFonts w:hint="eastAsia" w:ascii="仿宋" w:hAnsi="仿宋" w:eastAsia="仿宋" w:cs="仿宋"/>
          <w:color w:val="000000" w:themeColor="text1"/>
          <w:sz w:val="28"/>
          <w:szCs w:val="28"/>
          <w:highlight w:val="none"/>
          <w:shd w:val="clear" w:color="auto" w:fill="FFFFFF"/>
        </w:rPr>
        <w:t>1、时间：202</w:t>
      </w:r>
      <w:r>
        <w:rPr>
          <w:rFonts w:hint="eastAsia" w:ascii="仿宋" w:hAnsi="仿宋" w:eastAsia="仿宋" w:cs="仿宋"/>
          <w:color w:val="000000" w:themeColor="text1"/>
          <w:sz w:val="28"/>
          <w:szCs w:val="28"/>
          <w:highlight w:val="none"/>
          <w:shd w:val="clear" w:color="auto" w:fill="FFFFFF"/>
          <w:lang w:val="en-US" w:eastAsia="zh-CN"/>
        </w:rPr>
        <w:t>5</w:t>
      </w:r>
      <w:r>
        <w:rPr>
          <w:rFonts w:hint="eastAsia" w:ascii="仿宋" w:hAnsi="仿宋" w:eastAsia="仿宋" w:cs="仿宋"/>
          <w:color w:val="000000" w:themeColor="text1"/>
          <w:sz w:val="28"/>
          <w:szCs w:val="28"/>
          <w:highlight w:val="none"/>
          <w:shd w:val="clear" w:color="auto" w:fill="FFFFFF"/>
        </w:rPr>
        <w:t>年</w:t>
      </w:r>
      <w:r>
        <w:rPr>
          <w:rFonts w:hint="eastAsia" w:ascii="仿宋" w:hAnsi="仿宋" w:eastAsia="仿宋" w:cs="仿宋"/>
          <w:color w:val="000000" w:themeColor="text1"/>
          <w:sz w:val="28"/>
          <w:szCs w:val="28"/>
          <w:highlight w:val="none"/>
          <w:shd w:val="clear" w:color="auto" w:fill="FFFFFF"/>
          <w:lang w:val="en-US" w:eastAsia="zh-CN"/>
        </w:rPr>
        <w:t>6</w:t>
      </w:r>
      <w:r>
        <w:rPr>
          <w:rFonts w:hint="eastAsia" w:ascii="仿宋" w:hAnsi="仿宋" w:eastAsia="仿宋" w:cs="仿宋"/>
          <w:color w:val="000000" w:themeColor="text1"/>
          <w:sz w:val="28"/>
          <w:szCs w:val="28"/>
          <w:highlight w:val="none"/>
          <w:shd w:val="clear" w:color="auto" w:fill="FFFFFF"/>
        </w:rPr>
        <w:t>月</w:t>
      </w:r>
      <w:r>
        <w:rPr>
          <w:rFonts w:hint="eastAsia" w:ascii="仿宋" w:hAnsi="仿宋" w:eastAsia="仿宋" w:cs="仿宋"/>
          <w:color w:val="000000" w:themeColor="text1"/>
          <w:sz w:val="28"/>
          <w:szCs w:val="28"/>
          <w:highlight w:val="none"/>
          <w:shd w:val="clear" w:color="auto" w:fill="FFFFFF"/>
          <w:lang w:val="en-US" w:eastAsia="zh-CN"/>
        </w:rPr>
        <w:t>23</w:t>
      </w:r>
      <w:r>
        <w:rPr>
          <w:rFonts w:hint="eastAsia" w:ascii="仿宋" w:hAnsi="仿宋" w:eastAsia="仿宋" w:cs="仿宋"/>
          <w:color w:val="000000" w:themeColor="text1"/>
          <w:sz w:val="28"/>
          <w:szCs w:val="28"/>
          <w:highlight w:val="none"/>
          <w:shd w:val="clear" w:color="auto" w:fill="FFFFFF"/>
        </w:rPr>
        <w:t>日</w:t>
      </w:r>
      <w:r>
        <w:rPr>
          <w:rFonts w:hint="eastAsia" w:ascii="仿宋" w:hAnsi="仿宋" w:eastAsia="仿宋" w:cs="仿宋"/>
          <w:color w:val="000000" w:themeColor="text1"/>
          <w:sz w:val="28"/>
          <w:szCs w:val="28"/>
          <w:highlight w:val="none"/>
          <w:shd w:val="clear" w:color="auto" w:fill="FFFFFF"/>
          <w:lang w:val="en-US" w:eastAsia="zh-CN"/>
        </w:rPr>
        <w:t>15</w:t>
      </w:r>
      <w:r>
        <w:rPr>
          <w:rFonts w:hint="eastAsia" w:ascii="仿宋" w:hAnsi="仿宋" w:eastAsia="仿宋" w:cs="仿宋"/>
          <w:color w:val="000000" w:themeColor="text1"/>
          <w:sz w:val="28"/>
          <w:szCs w:val="28"/>
          <w:highlight w:val="none"/>
          <w:shd w:val="clear" w:color="auto" w:fill="FFFFFF"/>
        </w:rPr>
        <w:t>点</w:t>
      </w:r>
      <w:r>
        <w:rPr>
          <w:rFonts w:hint="eastAsia" w:ascii="仿宋" w:hAnsi="仿宋" w:eastAsia="仿宋" w:cs="仿宋"/>
          <w:color w:val="000000" w:themeColor="text1"/>
          <w:sz w:val="28"/>
          <w:szCs w:val="28"/>
          <w:highlight w:val="none"/>
          <w:shd w:val="clear" w:color="auto" w:fill="FFFFFF"/>
          <w:lang w:val="en-US" w:eastAsia="zh-CN"/>
        </w:rPr>
        <w:t>00</w:t>
      </w:r>
      <w:r>
        <w:rPr>
          <w:rFonts w:hint="eastAsia" w:ascii="仿宋" w:hAnsi="仿宋" w:eastAsia="仿宋" w:cs="仿宋"/>
          <w:color w:val="000000" w:themeColor="text1"/>
          <w:sz w:val="28"/>
          <w:szCs w:val="28"/>
          <w:highlight w:val="none"/>
          <w:shd w:val="clear" w:color="auto" w:fill="FFFFFF"/>
        </w:rPr>
        <w:t>分（北京时间）</w:t>
      </w:r>
    </w:p>
    <w:p w14:paraId="6BE7D3F2">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lang w:eastAsia="zh-CN"/>
        </w:rPr>
      </w:pPr>
      <w:r>
        <w:rPr>
          <w:rFonts w:hint="eastAsia" w:ascii="仿宋" w:hAnsi="仿宋" w:eastAsia="仿宋" w:cs="仿宋"/>
          <w:color w:val="000000" w:themeColor="text1"/>
          <w:sz w:val="28"/>
          <w:szCs w:val="28"/>
          <w:highlight w:val="none"/>
          <w:shd w:val="clear" w:color="auto" w:fill="FFFFFF"/>
        </w:rPr>
        <w:t>2、地点：六安市行政中心5号楼市民政局40</w:t>
      </w:r>
      <w:r>
        <w:rPr>
          <w:rFonts w:hint="eastAsia" w:ascii="仿宋" w:hAnsi="仿宋" w:eastAsia="仿宋" w:cs="仿宋"/>
          <w:color w:val="000000" w:themeColor="text1"/>
          <w:sz w:val="28"/>
          <w:szCs w:val="28"/>
          <w:highlight w:val="none"/>
          <w:shd w:val="clear" w:color="auto" w:fill="FFFFFF"/>
          <w:lang w:val="en-US" w:eastAsia="zh-CN"/>
        </w:rPr>
        <w:t>6</w:t>
      </w:r>
      <w:r>
        <w:rPr>
          <w:rFonts w:hint="eastAsia" w:ascii="仿宋" w:hAnsi="仿宋" w:eastAsia="仿宋" w:cs="仿宋"/>
          <w:color w:val="000000" w:themeColor="text1"/>
          <w:sz w:val="28"/>
          <w:szCs w:val="28"/>
          <w:highlight w:val="none"/>
          <w:shd w:val="clear" w:color="auto" w:fill="FFFFFF"/>
        </w:rPr>
        <w:t>室</w:t>
      </w:r>
    </w:p>
    <w:p w14:paraId="582820EB">
      <w:pPr>
        <w:keepNext/>
        <w:keepLines/>
        <w:pageBreakBefore w:val="0"/>
        <w:widowControl w:val="0"/>
        <w:kinsoku/>
        <w:wordWrap/>
        <w:overflowPunct/>
        <w:topLinePunct w:val="0"/>
        <w:autoSpaceDE/>
        <w:autoSpaceDN/>
        <w:bidi w:val="0"/>
        <w:adjustRightInd/>
        <w:snapToGrid/>
        <w:spacing w:line="480" w:lineRule="exact"/>
        <w:ind w:firstLine="0" w:firstLineChars="0"/>
        <w:textAlignment w:val="auto"/>
        <w:outlineLvl w:val="1"/>
        <w:rPr>
          <w:rFonts w:hint="eastAsia" w:ascii="黑体" w:hAnsi="黑体" w:eastAsia="黑体" w:cs="黑体"/>
          <w:b w:val="0"/>
          <w:bCs/>
          <w:color w:val="000000" w:themeColor="text1"/>
          <w:kern w:val="0"/>
          <w:sz w:val="28"/>
          <w:szCs w:val="28"/>
          <w:highlight w:val="none"/>
          <w:shd w:val="clear" w:color="auto" w:fill="FFFFFF"/>
          <w:lang w:val="en-US" w:eastAsia="zh-CN"/>
        </w:rPr>
      </w:pPr>
      <w:r>
        <w:rPr>
          <w:rFonts w:hint="eastAsia" w:ascii="黑体" w:hAnsi="黑体" w:eastAsia="黑体" w:cs="黑体"/>
          <w:b w:val="0"/>
          <w:bCs/>
          <w:color w:val="000000" w:themeColor="text1"/>
          <w:kern w:val="0"/>
          <w:sz w:val="28"/>
          <w:szCs w:val="28"/>
          <w:highlight w:val="none"/>
          <w:shd w:val="clear" w:color="auto" w:fill="FFFFFF"/>
          <w:lang w:val="en-US" w:eastAsia="zh-CN"/>
        </w:rPr>
        <w:t>六、公告期限</w:t>
      </w:r>
    </w:p>
    <w:p w14:paraId="5ADBD598">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rPr>
      </w:pPr>
      <w:r>
        <w:rPr>
          <w:rFonts w:hint="eastAsia" w:ascii="仿宋" w:hAnsi="仿宋" w:eastAsia="仿宋" w:cs="仿宋"/>
          <w:color w:val="000000" w:themeColor="text1"/>
          <w:sz w:val="28"/>
          <w:szCs w:val="28"/>
          <w:highlight w:val="none"/>
          <w:shd w:val="clear" w:color="auto" w:fill="FFFFFF"/>
        </w:rPr>
        <w:t>自本公告发布之日起3个工作日。</w:t>
      </w:r>
    </w:p>
    <w:p w14:paraId="76002B21">
      <w:pPr>
        <w:keepNext/>
        <w:keepLines/>
        <w:pageBreakBefore w:val="0"/>
        <w:widowControl w:val="0"/>
        <w:kinsoku/>
        <w:wordWrap/>
        <w:overflowPunct/>
        <w:topLinePunct w:val="0"/>
        <w:autoSpaceDE/>
        <w:autoSpaceDN/>
        <w:bidi w:val="0"/>
        <w:adjustRightInd/>
        <w:snapToGrid/>
        <w:spacing w:line="480" w:lineRule="exact"/>
        <w:ind w:firstLine="0" w:firstLineChars="0"/>
        <w:textAlignment w:val="auto"/>
        <w:outlineLvl w:val="1"/>
        <w:rPr>
          <w:rFonts w:hint="eastAsia" w:ascii="黑体" w:hAnsi="黑体" w:eastAsia="黑体" w:cs="黑体"/>
          <w:b w:val="0"/>
          <w:bCs/>
          <w:color w:val="000000" w:themeColor="text1"/>
          <w:kern w:val="0"/>
          <w:sz w:val="28"/>
          <w:szCs w:val="28"/>
          <w:highlight w:val="none"/>
          <w:shd w:val="clear" w:color="auto" w:fill="FFFFFF"/>
          <w:lang w:val="en-US" w:eastAsia="zh-CN"/>
        </w:rPr>
      </w:pPr>
      <w:r>
        <w:rPr>
          <w:rFonts w:hint="eastAsia" w:ascii="黑体" w:hAnsi="黑体" w:eastAsia="黑体" w:cs="黑体"/>
          <w:b w:val="0"/>
          <w:bCs/>
          <w:color w:val="000000" w:themeColor="text1"/>
          <w:kern w:val="0"/>
          <w:sz w:val="28"/>
          <w:szCs w:val="28"/>
          <w:highlight w:val="none"/>
          <w:shd w:val="clear" w:color="auto" w:fill="FFFFFF"/>
          <w:lang w:val="en-US" w:eastAsia="zh-CN"/>
        </w:rPr>
        <w:t>七、其他补充事宜</w:t>
      </w:r>
    </w:p>
    <w:p w14:paraId="6D09DAC6">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rPr>
      </w:pPr>
      <w:r>
        <w:rPr>
          <w:rFonts w:hint="eastAsia" w:ascii="仿宋" w:hAnsi="仿宋" w:eastAsia="仿宋" w:cs="仿宋"/>
          <w:color w:val="000000" w:themeColor="text1"/>
          <w:sz w:val="28"/>
          <w:szCs w:val="28"/>
          <w:highlight w:val="none"/>
          <w:shd w:val="clear" w:color="auto" w:fill="FFFFFF"/>
          <w:lang w:val="en-US" w:eastAsia="zh-CN"/>
        </w:rPr>
        <w:t>谈判结束后，谈判小组将以电话形式告知要求所有符合条件的供应商在规定的时间内进行最后的报价。在接到二轮报价通知后，供应商必须在规定的时间内（原则上不超过15分钟）将自己在谈判中作出的澄清、变动以及最终的报价，经法定代表人或授权委托人签字盖章后，以电子档（原件扫描件）形式发送至采购代理机构邮箱（741807897@qq.com），采购代理机构现场向谈判小组、采购人及监督部门公布。</w:t>
      </w:r>
    </w:p>
    <w:p w14:paraId="0FCF37AC">
      <w:pPr>
        <w:keepNext/>
        <w:keepLines/>
        <w:pageBreakBefore w:val="0"/>
        <w:widowControl w:val="0"/>
        <w:kinsoku/>
        <w:wordWrap/>
        <w:overflowPunct/>
        <w:topLinePunct w:val="0"/>
        <w:autoSpaceDE/>
        <w:autoSpaceDN/>
        <w:bidi w:val="0"/>
        <w:adjustRightInd/>
        <w:snapToGrid/>
        <w:spacing w:line="480" w:lineRule="exact"/>
        <w:ind w:firstLine="0" w:firstLineChars="0"/>
        <w:textAlignment w:val="auto"/>
        <w:outlineLvl w:val="1"/>
        <w:rPr>
          <w:rFonts w:hint="eastAsia" w:ascii="黑体" w:hAnsi="黑体" w:eastAsia="黑体" w:cs="黑体"/>
          <w:b w:val="0"/>
          <w:bCs/>
          <w:color w:val="000000" w:themeColor="text1"/>
          <w:kern w:val="0"/>
          <w:sz w:val="28"/>
          <w:szCs w:val="28"/>
          <w:highlight w:val="none"/>
          <w:shd w:val="clear" w:color="auto" w:fill="FFFFFF"/>
          <w:lang w:val="en-US" w:eastAsia="zh-CN"/>
        </w:rPr>
      </w:pPr>
      <w:r>
        <w:rPr>
          <w:rFonts w:hint="eastAsia" w:ascii="黑体" w:hAnsi="黑体" w:eastAsia="黑体" w:cs="黑体"/>
          <w:b w:val="0"/>
          <w:bCs/>
          <w:color w:val="000000" w:themeColor="text1"/>
          <w:kern w:val="0"/>
          <w:sz w:val="28"/>
          <w:szCs w:val="28"/>
          <w:highlight w:val="none"/>
          <w:shd w:val="clear" w:color="auto" w:fill="FFFFFF"/>
          <w:lang w:val="en-US" w:eastAsia="zh-CN"/>
        </w:rPr>
        <w:t>八、对本次采购提出询问，请按以下方式联系。</w:t>
      </w:r>
    </w:p>
    <w:p w14:paraId="665FCD87">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lang w:val="en-US" w:eastAsia="zh-CN"/>
        </w:rPr>
      </w:pPr>
      <w:r>
        <w:rPr>
          <w:rFonts w:hint="eastAsia" w:ascii="仿宋" w:hAnsi="仿宋" w:eastAsia="仿宋" w:cs="仿宋"/>
          <w:color w:val="000000" w:themeColor="text1"/>
          <w:sz w:val="28"/>
          <w:szCs w:val="28"/>
          <w:highlight w:val="none"/>
          <w:shd w:val="clear" w:color="auto" w:fill="FFFFFF"/>
          <w:lang w:val="en-US" w:eastAsia="zh-CN"/>
        </w:rPr>
        <w:t>1、采购人信息</w:t>
      </w:r>
    </w:p>
    <w:p w14:paraId="75E268C3">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lang w:val="en-US" w:eastAsia="zh-CN"/>
        </w:rPr>
      </w:pPr>
      <w:r>
        <w:rPr>
          <w:rFonts w:hint="eastAsia" w:ascii="仿宋" w:hAnsi="仿宋" w:eastAsia="仿宋" w:cs="仿宋"/>
          <w:color w:val="000000" w:themeColor="text1"/>
          <w:sz w:val="28"/>
          <w:szCs w:val="28"/>
          <w:highlight w:val="none"/>
          <w:shd w:val="clear" w:color="auto" w:fill="FFFFFF"/>
          <w:lang w:val="en-US" w:eastAsia="zh-CN"/>
        </w:rPr>
        <w:t>名 称：六安市社会福利院</w:t>
      </w:r>
    </w:p>
    <w:p w14:paraId="2B38E81A">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lang w:val="en-US" w:eastAsia="zh-CN"/>
        </w:rPr>
      </w:pPr>
      <w:r>
        <w:rPr>
          <w:rFonts w:hint="eastAsia" w:ascii="仿宋" w:hAnsi="仿宋" w:eastAsia="仿宋" w:cs="仿宋"/>
          <w:color w:val="000000" w:themeColor="text1"/>
          <w:sz w:val="28"/>
          <w:szCs w:val="28"/>
          <w:highlight w:val="none"/>
          <w:shd w:val="clear" w:color="auto" w:fill="FFFFFF"/>
          <w:lang w:val="en-US" w:eastAsia="zh-CN"/>
        </w:rPr>
        <w:t>地址：六安市梅山南路辅路与春华路交叉口南160米</w:t>
      </w:r>
    </w:p>
    <w:p w14:paraId="64726402">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lang w:val="en-US" w:eastAsia="zh-CN"/>
        </w:rPr>
      </w:pPr>
      <w:r>
        <w:rPr>
          <w:rFonts w:hint="eastAsia" w:ascii="仿宋" w:hAnsi="仿宋" w:eastAsia="仿宋" w:cs="仿宋"/>
          <w:color w:val="000000" w:themeColor="text1"/>
          <w:sz w:val="28"/>
          <w:szCs w:val="28"/>
          <w:highlight w:val="none"/>
          <w:shd w:val="clear" w:color="auto" w:fill="FFFFFF"/>
          <w:lang w:val="en-US" w:eastAsia="zh-CN"/>
        </w:rPr>
        <w:t>联系方式：0564-3269703</w:t>
      </w:r>
    </w:p>
    <w:p w14:paraId="63740598">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lang w:val="en-US" w:eastAsia="zh-CN"/>
        </w:rPr>
      </w:pPr>
      <w:r>
        <w:rPr>
          <w:rFonts w:hint="eastAsia" w:ascii="仿宋" w:hAnsi="仿宋" w:eastAsia="仿宋" w:cs="仿宋"/>
          <w:color w:val="000000" w:themeColor="text1"/>
          <w:sz w:val="28"/>
          <w:szCs w:val="28"/>
          <w:highlight w:val="none"/>
          <w:shd w:val="clear" w:color="auto" w:fill="FFFFFF"/>
          <w:lang w:val="en-US" w:eastAsia="zh-CN"/>
        </w:rPr>
        <w:t>2、采购代理机构信息</w:t>
      </w:r>
    </w:p>
    <w:p w14:paraId="55E7CA4A">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lang w:val="en-US" w:eastAsia="zh-CN"/>
        </w:rPr>
      </w:pPr>
      <w:r>
        <w:rPr>
          <w:rFonts w:hint="eastAsia" w:ascii="仿宋" w:hAnsi="仿宋" w:eastAsia="仿宋" w:cs="仿宋"/>
          <w:color w:val="000000" w:themeColor="text1"/>
          <w:sz w:val="28"/>
          <w:szCs w:val="28"/>
          <w:highlight w:val="none"/>
          <w:shd w:val="clear" w:color="auto" w:fill="FFFFFF"/>
          <w:lang w:val="en-US" w:eastAsia="zh-CN"/>
        </w:rPr>
        <w:t>名 称：六安市瑞新项目管理有限公司</w:t>
      </w:r>
    </w:p>
    <w:p w14:paraId="64AAB5F3">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lang w:val="en-US" w:eastAsia="zh-CN"/>
        </w:rPr>
      </w:pPr>
      <w:r>
        <w:rPr>
          <w:rFonts w:hint="eastAsia" w:ascii="仿宋" w:hAnsi="仿宋" w:eastAsia="仿宋" w:cs="仿宋"/>
          <w:color w:val="000000" w:themeColor="text1"/>
          <w:sz w:val="28"/>
          <w:szCs w:val="28"/>
          <w:highlight w:val="none"/>
          <w:shd w:val="clear" w:color="auto" w:fill="FFFFFF"/>
          <w:lang w:val="en-US" w:eastAsia="zh-CN"/>
        </w:rPr>
        <w:t>地 址：安徽省六安市金安区皖西路健康苑小区10幢203商铺</w:t>
      </w:r>
    </w:p>
    <w:p w14:paraId="62E53931">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lang w:val="en-US" w:eastAsia="zh-CN"/>
        </w:rPr>
      </w:pPr>
      <w:r>
        <w:rPr>
          <w:rFonts w:hint="eastAsia" w:ascii="仿宋" w:hAnsi="仿宋" w:eastAsia="仿宋" w:cs="仿宋"/>
          <w:color w:val="000000" w:themeColor="text1"/>
          <w:sz w:val="28"/>
          <w:szCs w:val="28"/>
          <w:highlight w:val="none"/>
          <w:shd w:val="clear" w:color="auto" w:fill="FFFFFF"/>
          <w:lang w:val="en-US" w:eastAsia="zh-CN"/>
        </w:rPr>
        <w:t>联系方式：18956446679</w:t>
      </w:r>
    </w:p>
    <w:p w14:paraId="7ECE460C">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lang w:val="en-US" w:eastAsia="zh-CN"/>
        </w:rPr>
      </w:pPr>
      <w:r>
        <w:rPr>
          <w:rFonts w:hint="eastAsia" w:ascii="仿宋" w:hAnsi="仿宋" w:eastAsia="仿宋" w:cs="仿宋"/>
          <w:color w:val="000000" w:themeColor="text1"/>
          <w:sz w:val="28"/>
          <w:szCs w:val="28"/>
          <w:highlight w:val="none"/>
          <w:shd w:val="clear" w:color="auto" w:fill="FFFFFF"/>
          <w:lang w:val="en-US" w:eastAsia="zh-CN"/>
        </w:rPr>
        <w:t>3、项目联系方式</w:t>
      </w:r>
    </w:p>
    <w:p w14:paraId="19ACE3D7">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lang w:val="en-US" w:eastAsia="zh-CN"/>
        </w:rPr>
      </w:pPr>
      <w:r>
        <w:rPr>
          <w:rFonts w:hint="eastAsia" w:ascii="仿宋" w:hAnsi="仿宋" w:eastAsia="仿宋" w:cs="仿宋"/>
          <w:color w:val="000000" w:themeColor="text1"/>
          <w:sz w:val="28"/>
          <w:szCs w:val="28"/>
          <w:highlight w:val="none"/>
          <w:shd w:val="clear" w:color="auto" w:fill="FFFFFF"/>
          <w:lang w:val="en-US" w:eastAsia="zh-CN"/>
        </w:rPr>
        <w:t>项目联系人：李工</w:t>
      </w:r>
    </w:p>
    <w:p w14:paraId="4853D67A">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lang w:val="en-US" w:eastAsia="zh-CN"/>
        </w:rPr>
      </w:pPr>
      <w:r>
        <w:rPr>
          <w:rFonts w:hint="eastAsia" w:ascii="仿宋" w:hAnsi="仿宋" w:eastAsia="仿宋" w:cs="仿宋"/>
          <w:color w:val="000000" w:themeColor="text1"/>
          <w:sz w:val="28"/>
          <w:szCs w:val="28"/>
          <w:highlight w:val="none"/>
          <w:shd w:val="clear" w:color="auto" w:fill="FFFFFF"/>
          <w:lang w:val="en-US" w:eastAsia="zh-CN"/>
        </w:rPr>
        <w:t>电 话：18956446679</w:t>
      </w:r>
    </w:p>
    <w:p w14:paraId="3E626DAF">
      <w:pPr>
        <w:spacing w:line="360" w:lineRule="auto"/>
        <w:ind w:firstLine="480" w:firstLineChars="200"/>
        <w:rPr>
          <w:rFonts w:ascii="Calibri" w:hAnsi="Calibri"/>
          <w:sz w:val="24"/>
          <w:szCs w:val="24"/>
          <w:highlight w:val="none"/>
        </w:rPr>
      </w:pPr>
    </w:p>
    <w:p w14:paraId="47F27BA1">
      <w:pPr>
        <w:spacing w:line="360" w:lineRule="auto"/>
        <w:ind w:firstLine="480" w:firstLineChars="200"/>
        <w:rPr>
          <w:rFonts w:ascii="Calibri" w:hAnsi="Calibri"/>
          <w:sz w:val="24"/>
          <w:szCs w:val="24"/>
          <w:highlight w:val="none"/>
        </w:rPr>
      </w:pPr>
    </w:p>
    <w:p w14:paraId="19940BAC">
      <w:pPr>
        <w:pageBreakBefore w:val="0"/>
        <w:widowControl w:val="0"/>
        <w:kinsoku/>
        <w:wordWrap/>
        <w:overflowPunct/>
        <w:topLinePunct w:val="0"/>
        <w:autoSpaceDE/>
        <w:autoSpaceDN/>
        <w:bidi w:val="0"/>
        <w:adjustRightInd/>
        <w:snapToGrid/>
        <w:spacing w:line="480" w:lineRule="exact"/>
        <w:ind w:firstLine="560" w:firstLineChars="200"/>
        <w:jc w:val="right"/>
        <w:textAlignment w:val="auto"/>
        <w:rPr>
          <w:rFonts w:hint="eastAsia" w:ascii="仿宋" w:hAnsi="仿宋" w:eastAsia="仿宋" w:cs="仿宋"/>
          <w:color w:val="000000" w:themeColor="text1"/>
          <w:sz w:val="28"/>
          <w:szCs w:val="28"/>
          <w:highlight w:val="none"/>
          <w:shd w:val="clear" w:color="auto" w:fill="FFFFFF"/>
          <w:lang w:val="en-US" w:eastAsia="zh-CN"/>
        </w:rPr>
      </w:pPr>
      <w:r>
        <w:rPr>
          <w:rFonts w:hint="eastAsia" w:ascii="仿宋" w:hAnsi="仿宋" w:eastAsia="仿宋" w:cs="仿宋"/>
          <w:color w:val="000000" w:themeColor="text1"/>
          <w:sz w:val="28"/>
          <w:szCs w:val="28"/>
          <w:highlight w:val="none"/>
          <w:shd w:val="clear" w:color="auto" w:fill="FFFFFF"/>
          <w:lang w:val="en-US" w:eastAsia="zh-CN"/>
        </w:rPr>
        <w:t>公告单位：六安市社会福利院</w:t>
      </w:r>
    </w:p>
    <w:p w14:paraId="3165DBCE">
      <w:pPr>
        <w:pageBreakBefore w:val="0"/>
        <w:widowControl w:val="0"/>
        <w:kinsoku/>
        <w:wordWrap/>
        <w:overflowPunct/>
        <w:topLinePunct w:val="0"/>
        <w:autoSpaceDE/>
        <w:autoSpaceDN/>
        <w:bidi w:val="0"/>
        <w:adjustRightInd/>
        <w:snapToGrid/>
        <w:spacing w:line="480" w:lineRule="exact"/>
        <w:ind w:firstLine="560" w:firstLineChars="200"/>
        <w:jc w:val="right"/>
        <w:textAlignment w:val="auto"/>
        <w:rPr>
          <w:rFonts w:hint="eastAsia" w:ascii="仿宋" w:hAnsi="仿宋" w:eastAsia="仿宋" w:cs="仿宋"/>
          <w:color w:val="000000" w:themeColor="text1"/>
          <w:sz w:val="28"/>
          <w:szCs w:val="28"/>
          <w:highlight w:val="none"/>
          <w:shd w:val="clear" w:color="auto" w:fill="FFFFFF"/>
          <w:lang w:val="en-US" w:eastAsia="zh-CN"/>
        </w:rPr>
      </w:pPr>
      <w:r>
        <w:rPr>
          <w:rFonts w:hint="eastAsia" w:ascii="仿宋" w:hAnsi="仿宋" w:eastAsia="仿宋" w:cs="仿宋"/>
          <w:color w:val="000000" w:themeColor="text1"/>
          <w:sz w:val="28"/>
          <w:szCs w:val="28"/>
          <w:highlight w:val="none"/>
          <w:shd w:val="clear" w:color="auto" w:fill="FFFFFF"/>
          <w:lang w:val="en-US" w:eastAsia="zh-CN"/>
        </w:rPr>
        <w:t>六安市瑞新项目管理有限公司</w:t>
      </w:r>
    </w:p>
    <w:p w14:paraId="47F41E96">
      <w:pPr>
        <w:pageBreakBefore w:val="0"/>
        <w:widowControl w:val="0"/>
        <w:kinsoku/>
        <w:wordWrap/>
        <w:overflowPunct/>
        <w:topLinePunct w:val="0"/>
        <w:autoSpaceDE/>
        <w:autoSpaceDN/>
        <w:bidi w:val="0"/>
        <w:adjustRightInd/>
        <w:snapToGrid/>
        <w:spacing w:line="480" w:lineRule="exact"/>
        <w:ind w:firstLine="560" w:firstLineChars="200"/>
        <w:jc w:val="right"/>
        <w:textAlignment w:val="auto"/>
        <w:rPr>
          <w:rFonts w:hint="eastAsia" w:ascii="仿宋" w:hAnsi="仿宋" w:eastAsia="仿宋" w:cs="仿宋"/>
          <w:color w:val="000000" w:themeColor="text1"/>
          <w:sz w:val="28"/>
          <w:szCs w:val="28"/>
          <w:highlight w:val="none"/>
          <w:shd w:val="clear" w:color="auto" w:fill="FFFFFF"/>
          <w:lang w:val="en-US" w:eastAsia="zh-CN"/>
        </w:rPr>
      </w:pPr>
      <w:r>
        <w:rPr>
          <w:rFonts w:hint="eastAsia" w:ascii="仿宋" w:hAnsi="仿宋" w:eastAsia="仿宋" w:cs="仿宋"/>
          <w:color w:val="000000" w:themeColor="text1"/>
          <w:sz w:val="28"/>
          <w:szCs w:val="28"/>
          <w:highlight w:val="none"/>
          <w:shd w:val="clear" w:color="auto" w:fill="FFFFFF"/>
          <w:lang w:val="en-US" w:eastAsia="zh-CN"/>
        </w:rPr>
        <w:t>公告时间：2025年6月17日</w:t>
      </w:r>
    </w:p>
    <w:p w14:paraId="3AEBA6AA">
      <w:pPr>
        <w:pStyle w:val="57"/>
        <w:ind w:firstLine="562" w:firstLineChars="200"/>
        <w:jc w:val="center"/>
        <w:rPr>
          <w:rFonts w:cs="宋体"/>
          <w:sz w:val="28"/>
          <w:szCs w:val="28"/>
          <w:highlight w:val="none"/>
        </w:rPr>
      </w:pPr>
      <w:r>
        <w:rPr>
          <w:rFonts w:hint="eastAsia"/>
          <w:sz w:val="28"/>
          <w:szCs w:val="28"/>
          <w:highlight w:val="none"/>
        </w:rPr>
        <w:br w:type="page"/>
      </w:r>
      <w:bookmarkStart w:id="4" w:name="_Toc16772"/>
      <w:r>
        <w:rPr>
          <w:rFonts w:hint="eastAsia" w:cs="宋体"/>
          <w:sz w:val="28"/>
          <w:szCs w:val="28"/>
          <w:highlight w:val="none"/>
        </w:rPr>
        <w:t>一、供应商须知</w:t>
      </w:r>
      <w:bookmarkEnd w:id="0"/>
      <w:bookmarkEnd w:id="1"/>
      <w:bookmarkEnd w:id="4"/>
    </w:p>
    <w:p w14:paraId="2F1B89B9">
      <w:pPr>
        <w:pStyle w:val="6"/>
        <w:spacing w:beforeLines="50" w:afterLines="50" w:line="560" w:lineRule="exact"/>
        <w:ind w:firstLine="482" w:firstLineChars="200"/>
        <w:jc w:val="center"/>
        <w:rPr>
          <w:rFonts w:ascii="宋体" w:hAnsi="宋体" w:eastAsia="宋体" w:cs="宋体"/>
          <w:sz w:val="24"/>
          <w:szCs w:val="24"/>
          <w:highlight w:val="none"/>
        </w:rPr>
      </w:pPr>
      <w:bookmarkStart w:id="5" w:name="_Toc24063"/>
      <w:r>
        <w:rPr>
          <w:rFonts w:hint="eastAsia" w:ascii="宋体" w:hAnsi="宋体" w:eastAsia="宋体" w:cs="宋体"/>
          <w:sz w:val="24"/>
          <w:szCs w:val="24"/>
          <w:highlight w:val="none"/>
        </w:rPr>
        <w:t>（一）须知前附表</w:t>
      </w:r>
      <w:bookmarkEnd w:id="5"/>
    </w:p>
    <w:tbl>
      <w:tblPr>
        <w:tblStyle w:val="36"/>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883"/>
        <w:gridCol w:w="6927"/>
      </w:tblGrid>
      <w:tr w14:paraId="7321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E8F1E56">
            <w:pPr>
              <w:spacing w:line="440" w:lineRule="exact"/>
              <w:jc w:val="center"/>
              <w:rPr>
                <w:rFonts w:ascii="宋体" w:hAnsi="宋体"/>
                <w:b/>
                <w:sz w:val="24"/>
                <w:szCs w:val="24"/>
                <w:highlight w:val="none"/>
              </w:rPr>
            </w:pPr>
            <w:bookmarkStart w:id="6" w:name="_Toc438107743"/>
            <w:bookmarkStart w:id="7" w:name="_Toc363199267"/>
            <w:bookmarkStart w:id="8" w:name="_Toc216158627"/>
            <w:r>
              <w:rPr>
                <w:rFonts w:hint="eastAsia" w:ascii="宋体" w:hAnsi="宋体"/>
                <w:b/>
                <w:sz w:val="24"/>
                <w:szCs w:val="24"/>
                <w:highlight w:val="none"/>
              </w:rPr>
              <w:t>序号</w:t>
            </w:r>
          </w:p>
        </w:tc>
        <w:tc>
          <w:tcPr>
            <w:tcW w:w="1883" w:type="dxa"/>
            <w:vAlign w:val="center"/>
          </w:tcPr>
          <w:p w14:paraId="5DFE69B5">
            <w:pPr>
              <w:spacing w:line="440" w:lineRule="exact"/>
              <w:jc w:val="center"/>
              <w:rPr>
                <w:rFonts w:ascii="宋体" w:hAnsi="宋体"/>
                <w:b/>
                <w:sz w:val="24"/>
                <w:szCs w:val="24"/>
                <w:highlight w:val="none"/>
              </w:rPr>
            </w:pPr>
            <w:r>
              <w:rPr>
                <w:rFonts w:hint="eastAsia" w:ascii="宋体" w:hAnsi="宋体"/>
                <w:b/>
                <w:sz w:val="24"/>
                <w:szCs w:val="24"/>
                <w:highlight w:val="none"/>
              </w:rPr>
              <w:t>内容</w:t>
            </w:r>
          </w:p>
        </w:tc>
        <w:tc>
          <w:tcPr>
            <w:tcW w:w="6927" w:type="dxa"/>
            <w:vAlign w:val="center"/>
          </w:tcPr>
          <w:p w14:paraId="365D6CF1">
            <w:pPr>
              <w:pStyle w:val="90"/>
              <w:widowControl w:val="0"/>
              <w:spacing w:before="0" w:beforeAutospacing="0" w:after="0" w:afterAutospacing="0" w:line="440" w:lineRule="exact"/>
              <w:rPr>
                <w:bCs w:val="0"/>
                <w:kern w:val="2"/>
                <w:sz w:val="24"/>
                <w:szCs w:val="24"/>
                <w:highlight w:val="none"/>
              </w:rPr>
            </w:pPr>
            <w:r>
              <w:rPr>
                <w:rFonts w:hint="eastAsia"/>
                <w:bCs w:val="0"/>
                <w:kern w:val="2"/>
                <w:sz w:val="24"/>
                <w:szCs w:val="24"/>
                <w:highlight w:val="none"/>
              </w:rPr>
              <w:t>说明与要求</w:t>
            </w:r>
          </w:p>
        </w:tc>
      </w:tr>
      <w:tr w14:paraId="418B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Align w:val="center"/>
          </w:tcPr>
          <w:p w14:paraId="7F3DD949">
            <w:pPr>
              <w:pStyle w:val="88"/>
              <w:pBdr>
                <w:bottom w:val="none" w:color="auto" w:sz="0" w:space="0"/>
              </w:pBdr>
              <w:tabs>
                <w:tab w:val="clear" w:pos="4153"/>
                <w:tab w:val="clear" w:pos="8306"/>
              </w:tabs>
              <w:adjustRightInd/>
              <w:spacing w:line="440" w:lineRule="exact"/>
              <w:textAlignment w:val="auto"/>
              <w:rPr>
                <w:rFonts w:ascii="宋体" w:hAnsi="宋体"/>
                <w:b/>
                <w:kern w:val="2"/>
                <w:szCs w:val="24"/>
                <w:highlight w:val="none"/>
              </w:rPr>
            </w:pPr>
            <w:r>
              <w:rPr>
                <w:rFonts w:hint="eastAsia" w:ascii="宋体" w:hAnsi="宋体"/>
                <w:b/>
                <w:kern w:val="2"/>
                <w:szCs w:val="24"/>
                <w:highlight w:val="none"/>
              </w:rPr>
              <w:t>1</w:t>
            </w:r>
          </w:p>
        </w:tc>
        <w:tc>
          <w:tcPr>
            <w:tcW w:w="1883" w:type="dxa"/>
            <w:vAlign w:val="center"/>
          </w:tcPr>
          <w:p w14:paraId="38BC2B90">
            <w:pPr>
              <w:spacing w:line="440" w:lineRule="exact"/>
              <w:jc w:val="center"/>
              <w:rPr>
                <w:rFonts w:ascii="宋体" w:hAnsi="宋体"/>
                <w:sz w:val="24"/>
                <w:szCs w:val="24"/>
                <w:highlight w:val="none"/>
              </w:rPr>
            </w:pPr>
            <w:r>
              <w:rPr>
                <w:rFonts w:hint="eastAsia" w:ascii="宋体" w:hAnsi="宋体"/>
                <w:bCs/>
                <w:sz w:val="24"/>
                <w:szCs w:val="24"/>
                <w:highlight w:val="none"/>
              </w:rPr>
              <w:t>采购人</w:t>
            </w:r>
          </w:p>
        </w:tc>
        <w:tc>
          <w:tcPr>
            <w:tcW w:w="6927" w:type="dxa"/>
            <w:vAlign w:val="center"/>
          </w:tcPr>
          <w:p w14:paraId="65FCD9B4">
            <w:pPr>
              <w:spacing w:line="440" w:lineRule="exact"/>
              <w:rPr>
                <w:rFonts w:hint="eastAsia" w:eastAsia="宋体"/>
                <w:sz w:val="24"/>
                <w:szCs w:val="24"/>
                <w:highlight w:val="none"/>
                <w:lang w:eastAsia="zh-CN"/>
              </w:rPr>
            </w:pPr>
            <w:r>
              <w:rPr>
                <w:rFonts w:hint="eastAsia"/>
                <w:sz w:val="24"/>
                <w:szCs w:val="24"/>
                <w:highlight w:val="none"/>
                <w:lang w:eastAsia="zh-CN"/>
              </w:rPr>
              <w:t>六安市社会福利院</w:t>
            </w:r>
          </w:p>
        </w:tc>
      </w:tr>
      <w:tr w14:paraId="55E6B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04" w:type="dxa"/>
            <w:vAlign w:val="center"/>
          </w:tcPr>
          <w:p w14:paraId="6D363AEB">
            <w:pPr>
              <w:pStyle w:val="88"/>
              <w:pBdr>
                <w:bottom w:val="none" w:color="auto" w:sz="0" w:space="0"/>
              </w:pBdr>
              <w:tabs>
                <w:tab w:val="clear" w:pos="4153"/>
                <w:tab w:val="clear" w:pos="8306"/>
              </w:tabs>
              <w:adjustRightInd/>
              <w:spacing w:line="440" w:lineRule="exact"/>
              <w:textAlignment w:val="auto"/>
              <w:rPr>
                <w:rFonts w:ascii="宋体" w:hAnsi="宋体"/>
                <w:b/>
                <w:kern w:val="2"/>
                <w:szCs w:val="24"/>
                <w:highlight w:val="none"/>
              </w:rPr>
            </w:pPr>
            <w:r>
              <w:rPr>
                <w:rFonts w:hint="eastAsia" w:ascii="宋体" w:hAnsi="宋体"/>
                <w:b/>
                <w:kern w:val="2"/>
                <w:szCs w:val="24"/>
                <w:highlight w:val="none"/>
              </w:rPr>
              <w:t>2</w:t>
            </w:r>
          </w:p>
        </w:tc>
        <w:tc>
          <w:tcPr>
            <w:tcW w:w="1883" w:type="dxa"/>
            <w:vAlign w:val="center"/>
          </w:tcPr>
          <w:p w14:paraId="7F37B3A6">
            <w:pPr>
              <w:spacing w:line="440" w:lineRule="exact"/>
              <w:jc w:val="center"/>
              <w:rPr>
                <w:rFonts w:ascii="宋体" w:hAnsi="宋体"/>
                <w:bCs/>
                <w:sz w:val="24"/>
                <w:szCs w:val="24"/>
                <w:highlight w:val="none"/>
              </w:rPr>
            </w:pPr>
            <w:r>
              <w:rPr>
                <w:rFonts w:hint="eastAsia" w:ascii="宋体" w:hAnsi="宋体"/>
                <w:sz w:val="24"/>
                <w:szCs w:val="24"/>
                <w:highlight w:val="none"/>
              </w:rPr>
              <w:t>采购代理机构</w:t>
            </w:r>
          </w:p>
        </w:tc>
        <w:tc>
          <w:tcPr>
            <w:tcW w:w="6927" w:type="dxa"/>
            <w:vAlign w:val="center"/>
          </w:tcPr>
          <w:p w14:paraId="7385F049">
            <w:pPr>
              <w:spacing w:line="440" w:lineRule="exact"/>
              <w:jc w:val="left"/>
              <w:rPr>
                <w:rFonts w:hint="eastAsia" w:ascii="宋体" w:hAnsi="宋体" w:eastAsia="宋体"/>
                <w:sz w:val="24"/>
                <w:szCs w:val="24"/>
                <w:highlight w:val="none"/>
                <w:lang w:eastAsia="zh-CN"/>
              </w:rPr>
            </w:pPr>
            <w:r>
              <w:rPr>
                <w:rFonts w:hint="eastAsia" w:ascii="宋体" w:hAnsi="宋体"/>
                <w:sz w:val="24"/>
                <w:szCs w:val="24"/>
                <w:highlight w:val="none"/>
              </w:rPr>
              <w:t>名称：</w:t>
            </w:r>
            <w:r>
              <w:rPr>
                <w:rFonts w:hint="eastAsia" w:ascii="宋体" w:hAnsi="宋体" w:cs="宋体"/>
                <w:sz w:val="24"/>
                <w:szCs w:val="24"/>
                <w:highlight w:val="none"/>
                <w:shd w:val="clear" w:color="auto" w:fill="FFFFFF"/>
                <w:lang w:eastAsia="zh-CN"/>
              </w:rPr>
              <w:t>六安市瑞新项目管理有限公司</w:t>
            </w:r>
          </w:p>
          <w:p w14:paraId="3F56E5EB">
            <w:pPr>
              <w:spacing w:line="440" w:lineRule="exact"/>
              <w:jc w:val="left"/>
              <w:rPr>
                <w:b/>
                <w:bCs/>
                <w:sz w:val="24"/>
                <w:szCs w:val="24"/>
                <w:highlight w:val="none"/>
              </w:rPr>
            </w:pPr>
            <w:r>
              <w:rPr>
                <w:rFonts w:hint="eastAsia"/>
                <w:sz w:val="24"/>
                <w:szCs w:val="24"/>
                <w:highlight w:val="none"/>
              </w:rPr>
              <w:t>地址：</w:t>
            </w:r>
            <w:r>
              <w:rPr>
                <w:rFonts w:hint="eastAsia" w:ascii="宋体" w:hAnsi="宋体" w:cs="宋体"/>
                <w:sz w:val="24"/>
                <w:szCs w:val="24"/>
                <w:highlight w:val="none"/>
                <w:shd w:val="clear" w:color="auto" w:fill="FFFFFF"/>
                <w:lang w:eastAsia="zh-CN"/>
              </w:rPr>
              <w:t>安徽省六安市金安区皖西路健康苑小区10幢203商铺</w:t>
            </w:r>
          </w:p>
        </w:tc>
      </w:tr>
      <w:tr w14:paraId="6A4B6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52D2DBD3">
            <w:pPr>
              <w:pStyle w:val="88"/>
              <w:pBdr>
                <w:bottom w:val="none" w:color="auto" w:sz="0" w:space="0"/>
              </w:pBdr>
              <w:tabs>
                <w:tab w:val="clear" w:pos="4153"/>
                <w:tab w:val="clear" w:pos="8306"/>
              </w:tabs>
              <w:adjustRightInd/>
              <w:spacing w:line="440" w:lineRule="exact"/>
              <w:textAlignment w:val="auto"/>
              <w:rPr>
                <w:rFonts w:ascii="宋体" w:hAnsi="宋体"/>
                <w:b/>
                <w:kern w:val="2"/>
                <w:szCs w:val="24"/>
                <w:highlight w:val="none"/>
              </w:rPr>
            </w:pPr>
            <w:r>
              <w:rPr>
                <w:rFonts w:hint="eastAsia" w:ascii="宋体" w:hAnsi="宋体"/>
                <w:b/>
                <w:kern w:val="2"/>
                <w:szCs w:val="24"/>
                <w:highlight w:val="none"/>
              </w:rPr>
              <w:t>3</w:t>
            </w:r>
          </w:p>
        </w:tc>
        <w:tc>
          <w:tcPr>
            <w:tcW w:w="1883" w:type="dxa"/>
            <w:vAlign w:val="center"/>
          </w:tcPr>
          <w:p w14:paraId="33FE7444">
            <w:pPr>
              <w:spacing w:line="440" w:lineRule="exact"/>
              <w:jc w:val="center"/>
              <w:rPr>
                <w:rFonts w:ascii="宋体" w:hAnsi="宋体"/>
                <w:sz w:val="24"/>
                <w:szCs w:val="24"/>
                <w:highlight w:val="none"/>
              </w:rPr>
            </w:pPr>
            <w:r>
              <w:rPr>
                <w:rFonts w:hint="eastAsia" w:ascii="宋体" w:hAnsi="宋体"/>
                <w:sz w:val="24"/>
                <w:szCs w:val="24"/>
                <w:highlight w:val="none"/>
              </w:rPr>
              <w:t>谈判有效期</w:t>
            </w:r>
          </w:p>
        </w:tc>
        <w:tc>
          <w:tcPr>
            <w:tcW w:w="6927" w:type="dxa"/>
            <w:vAlign w:val="center"/>
          </w:tcPr>
          <w:p w14:paraId="6CC24533">
            <w:pPr>
              <w:pStyle w:val="90"/>
              <w:widowControl w:val="0"/>
              <w:spacing w:before="0" w:beforeAutospacing="0" w:after="0" w:afterAutospacing="0" w:line="440" w:lineRule="exact"/>
              <w:jc w:val="both"/>
              <w:rPr>
                <w:b w:val="0"/>
                <w:bCs w:val="0"/>
                <w:sz w:val="24"/>
                <w:szCs w:val="24"/>
                <w:highlight w:val="none"/>
              </w:rPr>
            </w:pPr>
            <w:r>
              <w:rPr>
                <w:rFonts w:hint="eastAsia"/>
                <w:b w:val="0"/>
                <w:bCs w:val="0"/>
                <w:sz w:val="24"/>
                <w:szCs w:val="24"/>
                <w:highlight w:val="none"/>
              </w:rPr>
              <w:t>投标截止日后30天</w:t>
            </w:r>
          </w:p>
        </w:tc>
      </w:tr>
      <w:tr w14:paraId="4E6A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D2BF261">
            <w:pPr>
              <w:pStyle w:val="88"/>
              <w:pBdr>
                <w:bottom w:val="none" w:color="auto" w:sz="0" w:space="0"/>
              </w:pBdr>
              <w:tabs>
                <w:tab w:val="clear" w:pos="4153"/>
                <w:tab w:val="clear" w:pos="8306"/>
              </w:tabs>
              <w:adjustRightInd/>
              <w:spacing w:line="440" w:lineRule="exact"/>
              <w:textAlignment w:val="auto"/>
              <w:rPr>
                <w:rFonts w:ascii="宋体" w:hAnsi="宋体"/>
                <w:b/>
                <w:kern w:val="2"/>
                <w:szCs w:val="24"/>
                <w:highlight w:val="none"/>
              </w:rPr>
            </w:pPr>
            <w:r>
              <w:rPr>
                <w:rFonts w:hint="eastAsia" w:ascii="宋体" w:hAnsi="宋体"/>
                <w:b/>
                <w:kern w:val="2"/>
                <w:szCs w:val="24"/>
                <w:highlight w:val="none"/>
                <w:lang w:val="en-US"/>
              </w:rPr>
              <w:t>4</w:t>
            </w:r>
          </w:p>
        </w:tc>
        <w:tc>
          <w:tcPr>
            <w:tcW w:w="1883" w:type="dxa"/>
            <w:vAlign w:val="center"/>
          </w:tcPr>
          <w:p w14:paraId="6F2BFE03">
            <w:pPr>
              <w:spacing w:line="440" w:lineRule="exact"/>
              <w:jc w:val="center"/>
              <w:rPr>
                <w:rFonts w:ascii="宋体" w:hAnsi="宋体"/>
                <w:b/>
                <w:sz w:val="24"/>
                <w:szCs w:val="24"/>
                <w:highlight w:val="none"/>
              </w:rPr>
            </w:pPr>
            <w:r>
              <w:rPr>
                <w:rFonts w:hint="eastAsia" w:ascii="宋体" w:hAnsi="宋体"/>
                <w:b/>
                <w:sz w:val="24"/>
                <w:szCs w:val="24"/>
                <w:highlight w:val="none"/>
              </w:rPr>
              <w:t>项目类型</w:t>
            </w:r>
          </w:p>
        </w:tc>
        <w:tc>
          <w:tcPr>
            <w:tcW w:w="6927" w:type="dxa"/>
            <w:vAlign w:val="center"/>
          </w:tcPr>
          <w:p w14:paraId="69687D8A">
            <w:pPr>
              <w:pStyle w:val="90"/>
              <w:widowControl w:val="0"/>
              <w:spacing w:before="0" w:beforeAutospacing="0" w:after="0" w:afterAutospacing="0" w:line="440" w:lineRule="exact"/>
              <w:jc w:val="both"/>
              <w:rPr>
                <w:bCs w:val="0"/>
                <w:sz w:val="24"/>
                <w:szCs w:val="24"/>
                <w:highlight w:val="none"/>
              </w:rPr>
            </w:pPr>
            <w:r>
              <w:rPr>
                <w:rFonts w:hint="eastAsia"/>
                <w:bCs w:val="0"/>
                <w:sz w:val="24"/>
                <w:szCs w:val="24"/>
                <w:highlight w:val="none"/>
              </w:rPr>
              <w:t>服务类</w:t>
            </w:r>
          </w:p>
        </w:tc>
      </w:tr>
      <w:tr w14:paraId="7A4E8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66E9D80A">
            <w:pPr>
              <w:pStyle w:val="88"/>
              <w:pBdr>
                <w:bottom w:val="none" w:color="auto" w:sz="0" w:space="0"/>
              </w:pBdr>
              <w:tabs>
                <w:tab w:val="clear" w:pos="4153"/>
                <w:tab w:val="clear" w:pos="8306"/>
              </w:tabs>
              <w:adjustRightInd/>
              <w:spacing w:line="440" w:lineRule="exact"/>
              <w:textAlignment w:val="auto"/>
              <w:rPr>
                <w:rFonts w:ascii="宋体" w:hAnsi="宋体"/>
                <w:b/>
                <w:kern w:val="2"/>
                <w:szCs w:val="24"/>
                <w:highlight w:val="none"/>
              </w:rPr>
            </w:pPr>
            <w:r>
              <w:rPr>
                <w:rFonts w:hint="eastAsia" w:ascii="宋体" w:hAnsi="宋体"/>
                <w:b/>
                <w:kern w:val="2"/>
                <w:szCs w:val="24"/>
                <w:highlight w:val="none"/>
                <w:lang w:val="en-US"/>
              </w:rPr>
              <w:t>5</w:t>
            </w:r>
          </w:p>
        </w:tc>
        <w:tc>
          <w:tcPr>
            <w:tcW w:w="1883" w:type="dxa"/>
            <w:vAlign w:val="center"/>
          </w:tcPr>
          <w:p w14:paraId="7E13123D">
            <w:pPr>
              <w:spacing w:line="440" w:lineRule="exact"/>
              <w:jc w:val="center"/>
              <w:rPr>
                <w:rFonts w:ascii="宋体" w:hAnsi="宋体"/>
                <w:sz w:val="24"/>
                <w:szCs w:val="24"/>
                <w:highlight w:val="none"/>
              </w:rPr>
            </w:pPr>
            <w:r>
              <w:rPr>
                <w:rFonts w:hint="eastAsia" w:ascii="宋体" w:hAnsi="宋体"/>
                <w:sz w:val="24"/>
                <w:szCs w:val="24"/>
                <w:highlight w:val="none"/>
              </w:rPr>
              <w:t>项目名称</w:t>
            </w:r>
          </w:p>
        </w:tc>
        <w:tc>
          <w:tcPr>
            <w:tcW w:w="6927" w:type="dxa"/>
            <w:vAlign w:val="center"/>
          </w:tcPr>
          <w:p w14:paraId="17C519DE">
            <w:pPr>
              <w:pStyle w:val="90"/>
              <w:widowControl w:val="0"/>
              <w:spacing w:before="0" w:beforeAutospacing="0" w:after="0" w:afterAutospacing="0" w:line="440" w:lineRule="exact"/>
              <w:jc w:val="both"/>
              <w:rPr>
                <w:rFonts w:hint="eastAsia" w:eastAsia="宋体"/>
                <w:b w:val="0"/>
                <w:bCs w:val="0"/>
                <w:sz w:val="24"/>
                <w:szCs w:val="24"/>
                <w:highlight w:val="none"/>
                <w:lang w:eastAsia="zh-CN"/>
              </w:rPr>
            </w:pPr>
            <w:r>
              <w:rPr>
                <w:rFonts w:hint="eastAsia"/>
                <w:b w:val="0"/>
                <w:bCs w:val="0"/>
                <w:sz w:val="24"/>
                <w:szCs w:val="24"/>
                <w:highlight w:val="none"/>
                <w:lang w:eastAsia="zh-CN"/>
              </w:rPr>
              <w:t>六安市社会福利院智能化维保项目</w:t>
            </w:r>
          </w:p>
        </w:tc>
      </w:tr>
      <w:tr w14:paraId="1AFCE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0E7A4D55">
            <w:pPr>
              <w:pStyle w:val="88"/>
              <w:pBdr>
                <w:bottom w:val="none" w:color="auto" w:sz="0" w:space="0"/>
              </w:pBdr>
              <w:tabs>
                <w:tab w:val="clear" w:pos="4153"/>
                <w:tab w:val="clear" w:pos="8306"/>
              </w:tabs>
              <w:adjustRightInd/>
              <w:spacing w:line="440" w:lineRule="exact"/>
              <w:textAlignment w:val="auto"/>
              <w:rPr>
                <w:rFonts w:ascii="宋体" w:hAnsi="宋体"/>
                <w:b/>
                <w:kern w:val="2"/>
                <w:szCs w:val="24"/>
                <w:highlight w:val="none"/>
              </w:rPr>
            </w:pPr>
            <w:r>
              <w:rPr>
                <w:rFonts w:hint="eastAsia" w:ascii="宋体" w:hAnsi="宋体"/>
                <w:b/>
                <w:kern w:val="2"/>
                <w:szCs w:val="24"/>
                <w:highlight w:val="none"/>
                <w:lang w:val="en-US"/>
              </w:rPr>
              <w:t>6</w:t>
            </w:r>
          </w:p>
        </w:tc>
        <w:tc>
          <w:tcPr>
            <w:tcW w:w="1883" w:type="dxa"/>
            <w:vAlign w:val="center"/>
          </w:tcPr>
          <w:p w14:paraId="5DCCB637">
            <w:pPr>
              <w:spacing w:line="440" w:lineRule="exact"/>
              <w:jc w:val="center"/>
              <w:rPr>
                <w:rFonts w:ascii="宋体" w:hAnsi="宋体"/>
                <w:sz w:val="24"/>
                <w:szCs w:val="24"/>
                <w:highlight w:val="none"/>
              </w:rPr>
            </w:pPr>
            <w:r>
              <w:rPr>
                <w:rFonts w:hint="eastAsia" w:ascii="宋体" w:hAnsi="宋体"/>
                <w:sz w:val="24"/>
                <w:szCs w:val="24"/>
                <w:highlight w:val="none"/>
              </w:rPr>
              <w:t>项目编号</w:t>
            </w:r>
          </w:p>
        </w:tc>
        <w:tc>
          <w:tcPr>
            <w:tcW w:w="6927" w:type="dxa"/>
            <w:vAlign w:val="center"/>
          </w:tcPr>
          <w:p w14:paraId="3EC8378D">
            <w:pPr>
              <w:pStyle w:val="90"/>
              <w:widowControl w:val="0"/>
              <w:spacing w:before="0" w:beforeAutospacing="0" w:after="0" w:afterAutospacing="0" w:line="440" w:lineRule="exact"/>
              <w:jc w:val="both"/>
              <w:rPr>
                <w:rFonts w:hint="eastAsia" w:eastAsia="宋体"/>
                <w:b w:val="0"/>
                <w:bCs w:val="0"/>
                <w:sz w:val="24"/>
                <w:szCs w:val="24"/>
                <w:highlight w:val="none"/>
                <w:lang w:eastAsia="zh-CN"/>
              </w:rPr>
            </w:pPr>
            <w:r>
              <w:rPr>
                <w:rFonts w:hint="eastAsia"/>
                <w:b w:val="0"/>
                <w:bCs w:val="0"/>
                <w:sz w:val="24"/>
                <w:szCs w:val="24"/>
                <w:highlight w:val="none"/>
                <w:lang w:eastAsia="zh-CN"/>
              </w:rPr>
              <w:t>LARX-20250611</w:t>
            </w:r>
          </w:p>
        </w:tc>
      </w:tr>
      <w:tr w14:paraId="6F7BC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03309191">
            <w:pPr>
              <w:pStyle w:val="88"/>
              <w:pBdr>
                <w:bottom w:val="none" w:color="auto" w:sz="0" w:space="0"/>
              </w:pBdr>
              <w:tabs>
                <w:tab w:val="clear" w:pos="4153"/>
                <w:tab w:val="clear" w:pos="8306"/>
              </w:tabs>
              <w:adjustRightInd/>
              <w:spacing w:line="440" w:lineRule="exact"/>
              <w:textAlignment w:val="auto"/>
              <w:rPr>
                <w:rFonts w:ascii="宋体" w:hAnsi="宋体"/>
                <w:b/>
                <w:kern w:val="2"/>
                <w:szCs w:val="24"/>
                <w:highlight w:val="none"/>
                <w:lang w:val="en-US"/>
              </w:rPr>
            </w:pPr>
            <w:r>
              <w:rPr>
                <w:rFonts w:hint="eastAsia" w:ascii="宋体" w:hAnsi="宋体"/>
                <w:b/>
                <w:kern w:val="2"/>
                <w:szCs w:val="24"/>
                <w:highlight w:val="none"/>
                <w:lang w:val="en-US"/>
              </w:rPr>
              <w:t>7</w:t>
            </w:r>
          </w:p>
        </w:tc>
        <w:tc>
          <w:tcPr>
            <w:tcW w:w="1883" w:type="dxa"/>
            <w:vAlign w:val="center"/>
          </w:tcPr>
          <w:p w14:paraId="01208BB6">
            <w:pPr>
              <w:spacing w:line="440" w:lineRule="exact"/>
              <w:jc w:val="center"/>
              <w:rPr>
                <w:rFonts w:ascii="宋体" w:hAnsi="宋体"/>
                <w:sz w:val="24"/>
                <w:szCs w:val="24"/>
                <w:highlight w:val="none"/>
              </w:rPr>
            </w:pPr>
            <w:r>
              <w:rPr>
                <w:rFonts w:hint="eastAsia" w:ascii="宋体" w:hAnsi="宋体"/>
                <w:sz w:val="24"/>
                <w:szCs w:val="24"/>
                <w:highlight w:val="none"/>
              </w:rPr>
              <w:t>付款方式</w:t>
            </w:r>
          </w:p>
        </w:tc>
        <w:tc>
          <w:tcPr>
            <w:tcW w:w="6927" w:type="dxa"/>
            <w:vAlign w:val="center"/>
          </w:tcPr>
          <w:p w14:paraId="6C3BCA5A">
            <w:pPr>
              <w:spacing w:line="440" w:lineRule="exact"/>
              <w:jc w:val="left"/>
              <w:rPr>
                <w:rFonts w:hint="default" w:ascii="宋体" w:eastAsia="宋体" w:cs="宋体"/>
                <w:bCs/>
                <w:color w:val="auto"/>
                <w:sz w:val="24"/>
                <w:szCs w:val="24"/>
                <w:highlight w:val="none"/>
                <w:lang w:val="en-US" w:eastAsia="zh-CN"/>
              </w:rPr>
            </w:pPr>
            <w:r>
              <w:rPr>
                <w:rFonts w:hint="eastAsia" w:ascii="宋体" w:hAnsi="宋体" w:cs="宋体"/>
                <w:color w:val="auto"/>
                <w:sz w:val="24"/>
                <w:szCs w:val="24"/>
                <w:highlight w:val="none"/>
              </w:rPr>
              <w:t>付款方</w:t>
            </w:r>
            <w:r>
              <w:rPr>
                <w:rFonts w:hint="eastAsia" w:ascii="宋体" w:hAnsi="宋体" w:cs="宋体"/>
                <w:bCs/>
                <w:color w:val="auto"/>
                <w:sz w:val="24"/>
                <w:szCs w:val="24"/>
                <w:highlight w:val="none"/>
              </w:rPr>
              <w:t>式：</w:t>
            </w:r>
            <w:r>
              <w:rPr>
                <w:rFonts w:hint="eastAsia" w:ascii="宋体" w:hAnsi="宋体" w:cs="宋体"/>
                <w:bCs/>
                <w:sz w:val="24"/>
                <w:szCs w:val="24"/>
                <w:highlight w:val="none"/>
                <w:lang w:val="en-US" w:eastAsia="zh-CN"/>
              </w:rPr>
              <w:t>按月支付</w:t>
            </w:r>
            <w:r>
              <w:rPr>
                <w:rFonts w:hint="eastAsia" w:ascii="宋体" w:hAnsi="宋体" w:cs="宋体" w:eastAsiaTheme="minorEastAsia"/>
                <w:color w:val="333333"/>
                <w:sz w:val="24"/>
                <w:szCs w:val="24"/>
                <w:highlight w:val="none"/>
                <w:shd w:val="clear" w:color="auto" w:fill="FFFFFF"/>
              </w:rPr>
              <w:t>。</w:t>
            </w:r>
          </w:p>
          <w:p w14:paraId="77148627">
            <w:pPr>
              <w:pStyle w:val="90"/>
              <w:widowControl w:val="0"/>
              <w:spacing w:before="0" w:beforeAutospacing="0" w:after="0" w:afterAutospacing="0" w:line="440" w:lineRule="exact"/>
              <w:jc w:val="both"/>
              <w:rPr>
                <w:b w:val="0"/>
                <w:bCs w:val="0"/>
                <w:sz w:val="24"/>
                <w:szCs w:val="24"/>
                <w:highlight w:val="none"/>
              </w:rPr>
            </w:pPr>
            <w:r>
              <w:rPr>
                <w:rFonts w:hint="eastAsia" w:cs="宋体"/>
                <w:sz w:val="24"/>
                <w:szCs w:val="24"/>
                <w:highlight w:val="none"/>
              </w:rPr>
              <w:t>（供应商提交的响应文件中如有关于付款条件的表述与谈判文件规定不符，将被视为实质性不响应，将导致响应无效）</w:t>
            </w:r>
          </w:p>
        </w:tc>
      </w:tr>
      <w:tr w14:paraId="55ED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50AD10BC">
            <w:pPr>
              <w:pStyle w:val="88"/>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highlight w:val="none"/>
                <w:lang w:val="en-US" w:eastAsia="zh-CN"/>
              </w:rPr>
            </w:pPr>
            <w:r>
              <w:rPr>
                <w:rFonts w:hint="eastAsia" w:ascii="宋体" w:hAnsi="宋体"/>
                <w:b/>
                <w:kern w:val="2"/>
                <w:szCs w:val="24"/>
                <w:highlight w:val="none"/>
                <w:lang w:val="en-US" w:eastAsia="zh-CN"/>
              </w:rPr>
              <w:t>8</w:t>
            </w:r>
          </w:p>
        </w:tc>
        <w:tc>
          <w:tcPr>
            <w:tcW w:w="1883" w:type="dxa"/>
            <w:vAlign w:val="center"/>
          </w:tcPr>
          <w:p w14:paraId="0894D201">
            <w:pPr>
              <w:pStyle w:val="88"/>
              <w:pBdr>
                <w:bottom w:val="none" w:color="auto" w:sz="0" w:space="0"/>
              </w:pBdr>
              <w:tabs>
                <w:tab w:val="clear" w:pos="4153"/>
                <w:tab w:val="clear" w:pos="8306"/>
              </w:tabs>
              <w:adjustRightInd/>
              <w:spacing w:line="440" w:lineRule="exact"/>
              <w:textAlignment w:val="auto"/>
              <w:rPr>
                <w:rFonts w:ascii="宋体" w:hAnsi="宋体"/>
                <w:szCs w:val="24"/>
                <w:highlight w:val="none"/>
              </w:rPr>
            </w:pPr>
            <w:r>
              <w:rPr>
                <w:rFonts w:hint="eastAsia" w:ascii="宋体" w:hAnsi="宋体"/>
                <w:bCs/>
                <w:kern w:val="2"/>
                <w:szCs w:val="24"/>
                <w:highlight w:val="none"/>
              </w:rPr>
              <w:t>中标服务费</w:t>
            </w:r>
          </w:p>
        </w:tc>
        <w:tc>
          <w:tcPr>
            <w:tcW w:w="6927" w:type="dxa"/>
            <w:vAlign w:val="center"/>
          </w:tcPr>
          <w:p w14:paraId="0EC33FB3">
            <w:pPr>
              <w:pStyle w:val="88"/>
              <w:pBdr>
                <w:bottom w:val="none" w:color="auto" w:sz="0" w:space="0"/>
              </w:pBdr>
              <w:tabs>
                <w:tab w:val="clear" w:pos="4153"/>
                <w:tab w:val="clear" w:pos="8306"/>
              </w:tabs>
              <w:adjustRightInd/>
              <w:spacing w:line="440" w:lineRule="exact"/>
              <w:jc w:val="both"/>
              <w:textAlignment w:val="auto"/>
              <w:rPr>
                <w:b/>
                <w:bCs/>
                <w:szCs w:val="24"/>
                <w:highlight w:val="none"/>
              </w:rPr>
            </w:pPr>
            <w:r>
              <w:rPr>
                <w:rFonts w:hint="eastAsia" w:ascii="宋体" w:hAnsi="宋体"/>
                <w:szCs w:val="24"/>
                <w:highlight w:val="none"/>
                <w:lang w:val="en-US" w:eastAsia="zh-CN"/>
              </w:rPr>
              <w:t>招标代理服务费和评标评审专家劳务费由成交供应商支付。招标代理服务费收费标准依据国家计委计价格〔2002〕1980 号、发改价格〔2011〕534号）和皖价服[2007]86号文件规定标准计取。评标评审专家劳务费按实计取（无票）。以上费用包含在投标报价的单价、合价与总价中，不单独报价。</w:t>
            </w:r>
            <w:r>
              <w:rPr>
                <w:rFonts w:hint="eastAsia" w:ascii="宋体" w:hAnsi="宋体"/>
                <w:szCs w:val="24"/>
                <w:highlight w:val="none"/>
                <w:lang w:val="en-US"/>
              </w:rPr>
              <w:t xml:space="preserve"> </w:t>
            </w:r>
          </w:p>
        </w:tc>
      </w:tr>
      <w:tr w14:paraId="24159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56753D5">
            <w:pPr>
              <w:pStyle w:val="88"/>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highlight w:val="none"/>
                <w:lang w:val="en-US" w:eastAsia="zh-CN"/>
              </w:rPr>
            </w:pPr>
            <w:r>
              <w:rPr>
                <w:rFonts w:hint="eastAsia" w:ascii="宋体" w:hAnsi="宋体"/>
                <w:b/>
                <w:kern w:val="2"/>
                <w:szCs w:val="24"/>
                <w:highlight w:val="none"/>
                <w:lang w:val="en-US" w:eastAsia="zh-CN"/>
              </w:rPr>
              <w:t>9</w:t>
            </w:r>
          </w:p>
        </w:tc>
        <w:tc>
          <w:tcPr>
            <w:tcW w:w="1883" w:type="dxa"/>
            <w:vAlign w:val="center"/>
          </w:tcPr>
          <w:p w14:paraId="26C58706">
            <w:pPr>
              <w:pStyle w:val="88"/>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rPr>
              <w:t>履约保证金</w:t>
            </w:r>
          </w:p>
        </w:tc>
        <w:tc>
          <w:tcPr>
            <w:tcW w:w="6927" w:type="dxa"/>
            <w:vAlign w:val="center"/>
          </w:tcPr>
          <w:p w14:paraId="298A0012">
            <w:pPr>
              <w:spacing w:line="300" w:lineRule="exact"/>
              <w:rPr>
                <w:rFonts w:ascii="宋体" w:hAnsi="宋体" w:cs="宋体"/>
                <w:bCs/>
                <w:sz w:val="24"/>
                <w:szCs w:val="32"/>
                <w:highlight w:val="none"/>
              </w:rPr>
            </w:pPr>
            <w:r>
              <w:rPr>
                <w:rFonts w:hint="eastAsia" w:ascii="宋体" w:hAnsi="宋体"/>
                <w:bCs/>
                <w:sz w:val="24"/>
                <w:szCs w:val="24"/>
                <w:highlight w:val="none"/>
              </w:rPr>
              <w:t>成交供应商在签订合同时应向采购人提交合同总价</w:t>
            </w:r>
            <w:r>
              <w:rPr>
                <w:rFonts w:hint="eastAsia" w:ascii="宋体" w:hAnsi="宋体"/>
                <w:bCs/>
                <w:sz w:val="24"/>
                <w:szCs w:val="24"/>
                <w:highlight w:val="none"/>
                <w:u w:val="single"/>
              </w:rPr>
              <w:t>/</w:t>
            </w:r>
            <w:r>
              <w:rPr>
                <w:rFonts w:hint="eastAsia" w:ascii="宋体" w:hAnsi="宋体"/>
                <w:bCs/>
                <w:sz w:val="24"/>
                <w:szCs w:val="24"/>
                <w:highlight w:val="none"/>
              </w:rPr>
              <w:t>%的履约保证金。</w:t>
            </w:r>
          </w:p>
          <w:p w14:paraId="303A9568">
            <w:pPr>
              <w:spacing w:line="300" w:lineRule="exact"/>
              <w:rPr>
                <w:rFonts w:ascii="宋体" w:hAnsi="宋体" w:cs="宋体"/>
                <w:bCs/>
                <w:sz w:val="24"/>
                <w:szCs w:val="32"/>
                <w:highlight w:val="none"/>
              </w:rPr>
            </w:pPr>
            <w:r>
              <w:rPr>
                <w:rFonts w:hint="eastAsia" w:ascii="宋体" w:hAnsi="宋体" w:cs="宋体"/>
                <w:bCs/>
                <w:sz w:val="24"/>
                <w:szCs w:val="32"/>
                <w:highlight w:val="none"/>
              </w:rPr>
              <w:t>成交供应商可以通过转账、网银支付、汇票、支票、保证保险、银行履约保函等方式提交履约保证金。</w:t>
            </w:r>
          </w:p>
        </w:tc>
      </w:tr>
      <w:tr w14:paraId="500D5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04" w:type="dxa"/>
            <w:vAlign w:val="center"/>
          </w:tcPr>
          <w:p w14:paraId="1D84BB12">
            <w:pPr>
              <w:pStyle w:val="88"/>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highlight w:val="none"/>
                <w:lang w:val="en-US" w:eastAsia="zh-CN"/>
              </w:rPr>
            </w:pPr>
            <w:r>
              <w:rPr>
                <w:rFonts w:hint="eastAsia" w:ascii="宋体" w:hAnsi="宋体"/>
                <w:b/>
                <w:kern w:val="2"/>
                <w:szCs w:val="24"/>
                <w:highlight w:val="none"/>
              </w:rPr>
              <w:t>1</w:t>
            </w:r>
            <w:r>
              <w:rPr>
                <w:rFonts w:hint="eastAsia" w:ascii="宋体" w:hAnsi="宋体"/>
                <w:b/>
                <w:kern w:val="2"/>
                <w:szCs w:val="24"/>
                <w:highlight w:val="none"/>
                <w:lang w:val="en-US" w:eastAsia="zh-CN"/>
              </w:rPr>
              <w:t>0</w:t>
            </w:r>
          </w:p>
        </w:tc>
        <w:tc>
          <w:tcPr>
            <w:tcW w:w="1883" w:type="dxa"/>
            <w:vAlign w:val="center"/>
          </w:tcPr>
          <w:p w14:paraId="0F6AC3C9">
            <w:pPr>
              <w:pStyle w:val="88"/>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rPr>
              <w:t>勘察现场</w:t>
            </w:r>
          </w:p>
        </w:tc>
        <w:tc>
          <w:tcPr>
            <w:tcW w:w="6927" w:type="dxa"/>
            <w:vAlign w:val="center"/>
          </w:tcPr>
          <w:p w14:paraId="6897358A">
            <w:pPr>
              <w:pStyle w:val="88"/>
              <w:pBdr>
                <w:bottom w:val="none" w:color="auto" w:sz="0" w:space="0"/>
              </w:pBdr>
              <w:tabs>
                <w:tab w:val="clear" w:pos="4153"/>
                <w:tab w:val="clear" w:pos="8306"/>
              </w:tabs>
              <w:adjustRightInd/>
              <w:spacing w:line="440" w:lineRule="exact"/>
              <w:jc w:val="both"/>
              <w:textAlignment w:val="auto"/>
              <w:rPr>
                <w:rFonts w:ascii="宋体" w:hAnsi="宋体"/>
                <w:bCs/>
                <w:kern w:val="2"/>
                <w:szCs w:val="24"/>
                <w:highlight w:val="none"/>
              </w:rPr>
            </w:pPr>
            <w:r>
              <w:rPr>
                <w:rFonts w:hint="eastAsia" w:ascii="宋体" w:hAnsi="宋体"/>
                <w:bCs/>
                <w:kern w:val="2"/>
                <w:szCs w:val="24"/>
                <w:highlight w:val="none"/>
              </w:rPr>
              <w:t xml:space="preserve">请各供应商联系采购单位自行勘踏。 </w:t>
            </w:r>
          </w:p>
        </w:tc>
      </w:tr>
      <w:tr w14:paraId="25FB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804" w:type="dxa"/>
            <w:vAlign w:val="center"/>
          </w:tcPr>
          <w:p w14:paraId="5B8F0931">
            <w:pPr>
              <w:pStyle w:val="88"/>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highlight w:val="none"/>
                <w:lang w:val="en-US" w:eastAsia="zh-CN"/>
              </w:rPr>
            </w:pPr>
            <w:r>
              <w:rPr>
                <w:rFonts w:hint="eastAsia" w:ascii="宋体" w:hAnsi="宋体"/>
                <w:b/>
                <w:kern w:val="2"/>
                <w:szCs w:val="24"/>
                <w:highlight w:val="none"/>
              </w:rPr>
              <w:t>1</w:t>
            </w:r>
            <w:r>
              <w:rPr>
                <w:rFonts w:hint="eastAsia" w:ascii="宋体" w:hAnsi="宋体"/>
                <w:b/>
                <w:kern w:val="2"/>
                <w:szCs w:val="24"/>
                <w:highlight w:val="none"/>
                <w:lang w:val="en-US" w:eastAsia="zh-CN"/>
              </w:rPr>
              <w:t>1</w:t>
            </w:r>
          </w:p>
        </w:tc>
        <w:tc>
          <w:tcPr>
            <w:tcW w:w="1883" w:type="dxa"/>
            <w:vAlign w:val="center"/>
          </w:tcPr>
          <w:p w14:paraId="18E974D2">
            <w:pPr>
              <w:pStyle w:val="88"/>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rPr>
              <w:t>质疑与答疑</w:t>
            </w:r>
          </w:p>
        </w:tc>
        <w:tc>
          <w:tcPr>
            <w:tcW w:w="6927" w:type="dxa"/>
            <w:vAlign w:val="center"/>
          </w:tcPr>
          <w:p w14:paraId="5AE98212">
            <w:pPr>
              <w:pStyle w:val="88"/>
              <w:pBdr>
                <w:bottom w:val="none" w:color="auto" w:sz="0" w:space="0"/>
              </w:pBdr>
              <w:tabs>
                <w:tab w:val="clear" w:pos="4153"/>
                <w:tab w:val="clear" w:pos="8306"/>
              </w:tabs>
              <w:adjustRightInd/>
              <w:spacing w:line="440" w:lineRule="exact"/>
              <w:jc w:val="left"/>
              <w:textAlignment w:val="auto"/>
              <w:rPr>
                <w:rFonts w:ascii="宋体" w:hAnsi="宋体"/>
                <w:bCs/>
                <w:kern w:val="2"/>
                <w:szCs w:val="24"/>
                <w:highlight w:val="none"/>
              </w:rPr>
            </w:pPr>
            <w:r>
              <w:rPr>
                <w:rFonts w:hint="eastAsia" w:ascii="宋体" w:hAnsi="宋体"/>
                <w:bCs/>
                <w:kern w:val="2"/>
                <w:szCs w:val="24"/>
                <w:highlight w:val="none"/>
              </w:rPr>
              <w:t>供应商如果对采购文件内容有相关疑问，向采购人或采购代理机构以书面形式提出（联系方式见谈判公告）。采购人</w:t>
            </w:r>
            <w:r>
              <w:rPr>
                <w:rFonts w:hint="eastAsia" w:ascii="宋体" w:hAnsi="宋体" w:cs="宋体"/>
                <w:color w:val="333333"/>
                <w:szCs w:val="24"/>
                <w:highlight w:val="none"/>
              </w:rPr>
              <w:t>对谈判文件进行的澄清、更正或更改，将在网站上及时发布，该公告内容为谈判文件的组成部分，对投标人具有同样约束力效力。投标人应主动上网查询，投标人须自行承担因未及时关注相关信息而引发的相关责任。</w:t>
            </w:r>
          </w:p>
        </w:tc>
      </w:tr>
      <w:tr w14:paraId="15A8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26C1231F">
            <w:pPr>
              <w:pStyle w:val="88"/>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highlight w:val="none"/>
                <w:lang w:val="en-US" w:eastAsia="zh-CN"/>
              </w:rPr>
            </w:pPr>
            <w:r>
              <w:rPr>
                <w:rFonts w:hint="eastAsia" w:ascii="宋体" w:hAnsi="宋体"/>
                <w:b/>
                <w:kern w:val="2"/>
                <w:szCs w:val="24"/>
                <w:highlight w:val="none"/>
              </w:rPr>
              <w:t>1</w:t>
            </w:r>
            <w:r>
              <w:rPr>
                <w:rFonts w:hint="eastAsia" w:ascii="宋体" w:hAnsi="宋体"/>
                <w:b/>
                <w:kern w:val="2"/>
                <w:szCs w:val="24"/>
                <w:highlight w:val="none"/>
                <w:lang w:val="en-US" w:eastAsia="zh-CN"/>
              </w:rPr>
              <w:t>2</w:t>
            </w:r>
          </w:p>
        </w:tc>
        <w:tc>
          <w:tcPr>
            <w:tcW w:w="1883" w:type="dxa"/>
            <w:vAlign w:val="center"/>
          </w:tcPr>
          <w:p w14:paraId="63EBC822">
            <w:pPr>
              <w:pStyle w:val="88"/>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lang w:val="en-US"/>
              </w:rPr>
              <w:t>响应</w:t>
            </w:r>
            <w:r>
              <w:rPr>
                <w:rFonts w:hint="eastAsia" w:ascii="宋体" w:hAnsi="宋体"/>
                <w:bCs/>
                <w:kern w:val="2"/>
                <w:szCs w:val="24"/>
                <w:highlight w:val="none"/>
              </w:rPr>
              <w:t>文件份数及要求</w:t>
            </w:r>
          </w:p>
        </w:tc>
        <w:tc>
          <w:tcPr>
            <w:tcW w:w="6927" w:type="dxa"/>
            <w:vAlign w:val="center"/>
          </w:tcPr>
          <w:p w14:paraId="6FFAC3E9">
            <w:pPr>
              <w:pStyle w:val="88"/>
              <w:numPr>
                <w:ilvl w:val="0"/>
                <w:numId w:val="0"/>
              </w:numPr>
              <w:pBdr>
                <w:bottom w:val="none" w:color="auto" w:sz="0" w:space="0"/>
              </w:pBdr>
              <w:tabs>
                <w:tab w:val="clear" w:pos="4153"/>
                <w:tab w:val="clear" w:pos="8306"/>
              </w:tabs>
              <w:adjustRightInd/>
              <w:spacing w:line="460" w:lineRule="exact"/>
              <w:jc w:val="left"/>
              <w:textAlignment w:val="auto"/>
              <w:rPr>
                <w:rFonts w:ascii="宋体" w:hAnsi="宋体"/>
                <w:color w:val="000000"/>
                <w:szCs w:val="21"/>
                <w:highlight w:val="none"/>
                <w:lang w:val="en-US"/>
              </w:rPr>
            </w:pPr>
            <w:r>
              <w:rPr>
                <w:rFonts w:hint="eastAsia" w:ascii="宋体" w:hAnsi="宋体"/>
                <w:color w:val="000000"/>
                <w:szCs w:val="21"/>
                <w:highlight w:val="none"/>
                <w:lang w:val="en-US" w:eastAsia="zh-CN"/>
              </w:rPr>
              <w:t>1、</w:t>
            </w:r>
            <w:r>
              <w:rPr>
                <w:rFonts w:hint="eastAsia" w:ascii="宋体" w:hAnsi="宋体"/>
                <w:color w:val="000000"/>
                <w:szCs w:val="21"/>
                <w:highlight w:val="none"/>
              </w:rPr>
              <w:t>一式</w:t>
            </w:r>
            <w:r>
              <w:rPr>
                <w:rFonts w:hint="eastAsia" w:ascii="宋体" w:hAnsi="宋体"/>
                <w:color w:val="000000"/>
                <w:szCs w:val="21"/>
                <w:highlight w:val="none"/>
                <w:lang w:val="en-US" w:eastAsia="zh-CN"/>
              </w:rPr>
              <w:t>五</w:t>
            </w:r>
            <w:r>
              <w:rPr>
                <w:rFonts w:hint="eastAsia" w:ascii="宋体" w:hAnsi="宋体"/>
                <w:color w:val="000000"/>
                <w:szCs w:val="21"/>
                <w:highlight w:val="none"/>
              </w:rPr>
              <w:t>份，正本一份，副本</w:t>
            </w:r>
            <w:r>
              <w:rPr>
                <w:rFonts w:hint="eastAsia" w:ascii="宋体" w:hAnsi="宋体"/>
                <w:color w:val="000000"/>
                <w:szCs w:val="21"/>
                <w:highlight w:val="none"/>
                <w:lang w:val="en-US" w:eastAsia="zh-CN"/>
              </w:rPr>
              <w:t>四</w:t>
            </w:r>
            <w:r>
              <w:rPr>
                <w:rFonts w:hint="eastAsia" w:ascii="宋体" w:hAnsi="宋体"/>
                <w:color w:val="000000"/>
                <w:szCs w:val="21"/>
                <w:highlight w:val="none"/>
                <w:lang w:val="en-US"/>
              </w:rPr>
              <w:t>份，标书封面注明“正本”、“副本”字样。</w:t>
            </w:r>
          </w:p>
          <w:p w14:paraId="7B456668">
            <w:pPr>
              <w:pStyle w:val="88"/>
              <w:pBdr>
                <w:bottom w:val="none" w:color="auto" w:sz="0" w:space="0"/>
              </w:pBdr>
              <w:tabs>
                <w:tab w:val="clear" w:pos="4153"/>
                <w:tab w:val="clear" w:pos="8306"/>
              </w:tabs>
              <w:adjustRightInd/>
              <w:spacing w:line="440" w:lineRule="exact"/>
              <w:jc w:val="left"/>
              <w:textAlignment w:val="auto"/>
              <w:rPr>
                <w:rFonts w:ascii="宋体" w:hAnsi="宋体"/>
                <w:bCs/>
                <w:kern w:val="2"/>
                <w:szCs w:val="24"/>
                <w:highlight w:val="none"/>
              </w:rPr>
            </w:pPr>
            <w:r>
              <w:rPr>
                <w:rFonts w:hint="eastAsia" w:ascii="宋体" w:hAnsi="宋体"/>
                <w:b/>
                <w:bCs/>
                <w:color w:val="000000"/>
                <w:szCs w:val="21"/>
                <w:highlight w:val="none"/>
                <w:lang w:val="en-US"/>
              </w:rPr>
              <w:t>2、供应商的响应文件</w:t>
            </w:r>
            <w:r>
              <w:rPr>
                <w:rFonts w:hint="eastAsia" w:ascii="宋体" w:hAnsi="宋体"/>
                <w:b/>
                <w:bCs/>
                <w:color w:val="000000"/>
                <w:szCs w:val="21"/>
                <w:highlight w:val="none"/>
                <w:lang w:val="en-US" w:eastAsia="zh-CN"/>
              </w:rPr>
              <w:t>须</w:t>
            </w:r>
            <w:r>
              <w:rPr>
                <w:rFonts w:hint="eastAsia" w:ascii="宋体" w:hAnsi="宋体"/>
                <w:b/>
                <w:bCs/>
                <w:color w:val="000000"/>
                <w:szCs w:val="21"/>
                <w:highlight w:val="none"/>
                <w:lang w:val="en-US"/>
              </w:rPr>
              <w:t>胶装成册，否则响应文件无效</w:t>
            </w:r>
          </w:p>
        </w:tc>
      </w:tr>
      <w:tr w14:paraId="2731E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0CAAA1BD">
            <w:pPr>
              <w:pStyle w:val="88"/>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highlight w:val="none"/>
                <w:lang w:val="en-US" w:eastAsia="zh-CN"/>
              </w:rPr>
            </w:pPr>
            <w:r>
              <w:rPr>
                <w:rFonts w:hint="eastAsia" w:ascii="宋体" w:hAnsi="宋体"/>
                <w:b/>
                <w:kern w:val="2"/>
                <w:szCs w:val="24"/>
                <w:highlight w:val="none"/>
                <w:lang w:val="en-US"/>
              </w:rPr>
              <w:t>1</w:t>
            </w:r>
            <w:r>
              <w:rPr>
                <w:rFonts w:hint="eastAsia" w:ascii="宋体" w:hAnsi="宋体"/>
                <w:b/>
                <w:kern w:val="2"/>
                <w:szCs w:val="24"/>
                <w:highlight w:val="none"/>
                <w:lang w:val="en-US" w:eastAsia="zh-CN"/>
              </w:rPr>
              <w:t>3</w:t>
            </w:r>
          </w:p>
        </w:tc>
        <w:tc>
          <w:tcPr>
            <w:tcW w:w="1883" w:type="dxa"/>
            <w:vAlign w:val="center"/>
          </w:tcPr>
          <w:p w14:paraId="240917E4">
            <w:pPr>
              <w:pStyle w:val="88"/>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cs="宋体"/>
                <w:color w:val="000000"/>
                <w:highlight w:val="none"/>
              </w:rPr>
              <w:t>响应文件的密封和标记</w:t>
            </w:r>
          </w:p>
        </w:tc>
        <w:tc>
          <w:tcPr>
            <w:tcW w:w="6927" w:type="dxa"/>
            <w:vAlign w:val="center"/>
          </w:tcPr>
          <w:p w14:paraId="453984F8">
            <w:pPr>
              <w:pStyle w:val="88"/>
              <w:pBdr>
                <w:bottom w:val="none" w:color="auto" w:sz="0" w:space="0"/>
              </w:pBdr>
              <w:tabs>
                <w:tab w:val="clear" w:pos="4153"/>
                <w:tab w:val="clear" w:pos="8306"/>
              </w:tabs>
              <w:adjustRightInd/>
              <w:spacing w:line="460" w:lineRule="exact"/>
              <w:jc w:val="left"/>
              <w:rPr>
                <w:rFonts w:ascii="宋体" w:hAnsi="宋体"/>
                <w:bCs/>
                <w:kern w:val="2"/>
                <w:szCs w:val="24"/>
                <w:highlight w:val="none"/>
              </w:rPr>
            </w:pPr>
            <w:r>
              <w:rPr>
                <w:rFonts w:hint="eastAsia" w:ascii="宋体" w:hAnsi="宋体"/>
                <w:color w:val="000000"/>
                <w:kern w:val="0"/>
                <w:sz w:val="24"/>
                <w:szCs w:val="21"/>
                <w:highlight w:val="none"/>
                <w:lang w:val="en-US" w:eastAsia="zh-CN"/>
              </w:rPr>
              <w:t>1</w:t>
            </w:r>
            <w:r>
              <w:rPr>
                <w:rFonts w:hint="eastAsia" w:ascii="宋体" w:hAnsi="宋体" w:eastAsia="宋体" w:cs="宋体"/>
                <w:bCs/>
                <w:color w:val="000000" w:themeColor="text1"/>
                <w:kern w:val="2"/>
                <w:szCs w:val="24"/>
                <w:highlight w:val="none"/>
              </w:rPr>
              <w:t>、</w:t>
            </w:r>
            <w:r>
              <w:rPr>
                <w:rFonts w:hint="eastAsia" w:ascii="宋体" w:hAnsi="宋体" w:eastAsia="宋体" w:cs="宋体"/>
                <w:bCs/>
                <w:color w:val="000000" w:themeColor="text1"/>
                <w:kern w:val="2"/>
                <w:szCs w:val="24"/>
                <w:highlight w:val="none"/>
                <w:lang w:val="en-US"/>
              </w:rPr>
              <w:t>响应</w:t>
            </w:r>
            <w:r>
              <w:rPr>
                <w:rFonts w:hint="eastAsia" w:ascii="宋体" w:hAnsi="宋体" w:eastAsia="宋体" w:cs="宋体"/>
                <w:bCs/>
                <w:color w:val="000000" w:themeColor="text1"/>
                <w:kern w:val="2"/>
                <w:szCs w:val="24"/>
                <w:highlight w:val="none"/>
              </w:rPr>
              <w:t>文件必须在响应截止时间前</w:t>
            </w:r>
            <w:r>
              <w:rPr>
                <w:rFonts w:hint="eastAsia" w:ascii="宋体" w:hAnsi="宋体" w:eastAsia="宋体" w:cs="宋体"/>
                <w:bCs/>
                <w:color w:val="000000" w:themeColor="text1"/>
                <w:kern w:val="2"/>
                <w:szCs w:val="24"/>
                <w:highlight w:val="none"/>
                <w:lang w:val="en-US" w:eastAsia="zh-CN"/>
              </w:rPr>
              <w:t>邮寄</w:t>
            </w:r>
            <w:r>
              <w:rPr>
                <w:rFonts w:hint="eastAsia" w:ascii="宋体" w:hAnsi="宋体" w:cs="宋体"/>
                <w:bCs/>
                <w:color w:val="000000" w:themeColor="text1"/>
                <w:kern w:val="2"/>
                <w:szCs w:val="24"/>
                <w:highlight w:val="none"/>
                <w:lang w:val="en-US" w:eastAsia="zh-CN"/>
              </w:rPr>
              <w:t>或直接送达</w:t>
            </w:r>
            <w:r>
              <w:rPr>
                <w:rFonts w:hint="eastAsia" w:ascii="宋体" w:hAnsi="宋体" w:eastAsia="宋体" w:cs="宋体"/>
                <w:bCs/>
                <w:color w:val="000000" w:themeColor="text1"/>
                <w:kern w:val="2"/>
                <w:szCs w:val="24"/>
                <w:highlight w:val="none"/>
                <w:lang w:val="en-US" w:eastAsia="zh-CN"/>
              </w:rPr>
              <w:t>至</w:t>
            </w:r>
            <w:r>
              <w:rPr>
                <w:rFonts w:hint="eastAsia" w:ascii="宋体" w:hAnsi="宋体" w:eastAsia="宋体" w:cs="宋体"/>
                <w:b/>
                <w:color w:val="000000" w:themeColor="text1"/>
                <w:kern w:val="2"/>
                <w:szCs w:val="24"/>
                <w:highlight w:val="none"/>
              </w:rPr>
              <w:t>开标现场。</w:t>
            </w:r>
          </w:p>
        </w:tc>
      </w:tr>
      <w:tr w14:paraId="1616F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4BB2A1A">
            <w:pPr>
              <w:pStyle w:val="88"/>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highlight w:val="none"/>
                <w:lang w:val="en-US" w:eastAsia="zh-CN"/>
              </w:rPr>
            </w:pPr>
            <w:r>
              <w:rPr>
                <w:rFonts w:hint="eastAsia" w:ascii="宋体" w:hAnsi="宋体"/>
                <w:b/>
                <w:kern w:val="2"/>
                <w:szCs w:val="24"/>
                <w:highlight w:val="none"/>
                <w:lang w:val="en-US"/>
              </w:rPr>
              <w:t>1</w:t>
            </w:r>
            <w:r>
              <w:rPr>
                <w:rFonts w:hint="eastAsia" w:ascii="宋体" w:hAnsi="宋体"/>
                <w:b/>
                <w:kern w:val="2"/>
                <w:szCs w:val="24"/>
                <w:highlight w:val="none"/>
                <w:lang w:val="en-US" w:eastAsia="zh-CN"/>
              </w:rPr>
              <w:t>4</w:t>
            </w:r>
          </w:p>
        </w:tc>
        <w:tc>
          <w:tcPr>
            <w:tcW w:w="1883" w:type="dxa"/>
            <w:vAlign w:val="center"/>
          </w:tcPr>
          <w:p w14:paraId="78525E76">
            <w:pPr>
              <w:pStyle w:val="88"/>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cs="宋体"/>
                <w:color w:val="000000"/>
                <w:highlight w:val="none"/>
              </w:rPr>
              <w:t>响应文件的签署</w:t>
            </w:r>
          </w:p>
        </w:tc>
        <w:tc>
          <w:tcPr>
            <w:tcW w:w="6927" w:type="dxa"/>
            <w:vAlign w:val="center"/>
          </w:tcPr>
          <w:p w14:paraId="7D399BD1">
            <w:pPr>
              <w:pStyle w:val="88"/>
              <w:pBdr>
                <w:bottom w:val="none" w:color="auto" w:sz="0" w:space="0"/>
              </w:pBdr>
              <w:tabs>
                <w:tab w:val="clear" w:pos="4153"/>
                <w:tab w:val="clear" w:pos="8306"/>
              </w:tabs>
              <w:adjustRightInd/>
              <w:spacing w:line="440" w:lineRule="exact"/>
              <w:ind w:firstLine="240" w:firstLineChars="100"/>
              <w:jc w:val="left"/>
              <w:textAlignment w:val="auto"/>
              <w:rPr>
                <w:rFonts w:ascii="宋体" w:hAnsi="宋体"/>
                <w:bCs/>
                <w:kern w:val="2"/>
                <w:szCs w:val="24"/>
                <w:highlight w:val="none"/>
              </w:rPr>
            </w:pPr>
            <w:r>
              <w:rPr>
                <w:rFonts w:hint="eastAsia" w:ascii="宋体" w:hAnsi="宋体"/>
                <w:szCs w:val="21"/>
                <w:highlight w:val="none"/>
                <w:lang w:val="en-US"/>
              </w:rPr>
              <w:t>谈判</w:t>
            </w:r>
            <w:r>
              <w:rPr>
                <w:rFonts w:hint="eastAsia" w:ascii="宋体" w:hAnsi="宋体"/>
                <w:szCs w:val="21"/>
                <w:highlight w:val="none"/>
              </w:rPr>
              <w:t>文件中明确要求加盖</w:t>
            </w:r>
            <w:r>
              <w:rPr>
                <w:rFonts w:hint="eastAsia" w:ascii="宋体" w:hAnsi="宋体"/>
                <w:color w:val="000000"/>
                <w:szCs w:val="21"/>
                <w:highlight w:val="none"/>
              </w:rPr>
              <w:t>供应商</w:t>
            </w:r>
            <w:r>
              <w:rPr>
                <w:rFonts w:hint="eastAsia" w:ascii="宋体" w:hAnsi="宋体"/>
                <w:szCs w:val="21"/>
                <w:highlight w:val="none"/>
              </w:rPr>
              <w:t>公章、签字的，响应文件中必须加盖供应商公章、签字，否则将导致响应文件无效。</w:t>
            </w:r>
          </w:p>
        </w:tc>
      </w:tr>
      <w:tr w14:paraId="0D3E7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27685F76">
            <w:pPr>
              <w:pStyle w:val="88"/>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highlight w:val="none"/>
                <w:lang w:val="en-US" w:eastAsia="zh-CN"/>
              </w:rPr>
            </w:pPr>
            <w:r>
              <w:rPr>
                <w:rFonts w:hint="eastAsia" w:ascii="宋体" w:hAnsi="宋体"/>
                <w:b/>
                <w:kern w:val="2"/>
                <w:szCs w:val="24"/>
                <w:highlight w:val="none"/>
              </w:rPr>
              <w:t>1</w:t>
            </w:r>
            <w:r>
              <w:rPr>
                <w:rFonts w:hint="eastAsia" w:ascii="宋体" w:hAnsi="宋体"/>
                <w:b/>
                <w:kern w:val="2"/>
                <w:szCs w:val="24"/>
                <w:highlight w:val="none"/>
                <w:lang w:val="en-US" w:eastAsia="zh-CN"/>
              </w:rPr>
              <w:t>5</w:t>
            </w:r>
          </w:p>
        </w:tc>
        <w:tc>
          <w:tcPr>
            <w:tcW w:w="1883" w:type="dxa"/>
            <w:vAlign w:val="center"/>
          </w:tcPr>
          <w:p w14:paraId="198934FC">
            <w:pPr>
              <w:pStyle w:val="88"/>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rPr>
              <w:t>递交投标文件</w:t>
            </w:r>
          </w:p>
          <w:p w14:paraId="2D2883E4">
            <w:pPr>
              <w:pStyle w:val="88"/>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rPr>
              <w:t>注意事项</w:t>
            </w:r>
          </w:p>
        </w:tc>
        <w:tc>
          <w:tcPr>
            <w:tcW w:w="6927" w:type="dxa"/>
            <w:vAlign w:val="center"/>
          </w:tcPr>
          <w:p w14:paraId="78F24A61">
            <w:pPr>
              <w:pStyle w:val="88"/>
              <w:pBdr>
                <w:bottom w:val="none" w:color="auto" w:sz="0" w:space="0"/>
              </w:pBdr>
              <w:tabs>
                <w:tab w:val="clear" w:pos="4153"/>
                <w:tab w:val="clear" w:pos="8306"/>
              </w:tabs>
              <w:adjustRightInd/>
              <w:spacing w:line="440" w:lineRule="exact"/>
              <w:jc w:val="left"/>
              <w:textAlignment w:val="auto"/>
              <w:rPr>
                <w:rFonts w:hint="eastAsia" w:ascii="宋体" w:hAnsi="宋体" w:eastAsia="宋体" w:cs="Times New Roman"/>
                <w:bCs/>
                <w:kern w:val="2"/>
                <w:szCs w:val="24"/>
                <w:highlight w:val="none"/>
                <w:lang w:val="zh-CN" w:eastAsia="zh-CN"/>
              </w:rPr>
            </w:pPr>
            <w:r>
              <w:rPr>
                <w:rFonts w:hint="eastAsia" w:ascii="宋体" w:hAnsi="宋体" w:eastAsia="宋体" w:cs="Times New Roman"/>
                <w:bCs/>
                <w:kern w:val="2"/>
                <w:szCs w:val="24"/>
                <w:highlight w:val="none"/>
                <w:lang w:val="zh-CN" w:eastAsia="zh-CN"/>
              </w:rPr>
              <w:t>1、供应商代表（法人或者授权代表）应在响应文件递交截止时间前签到并递交纸质响应文件；</w:t>
            </w:r>
          </w:p>
          <w:p w14:paraId="5604F4E7">
            <w:pPr>
              <w:pStyle w:val="32"/>
              <w:shd w:val="clear" w:color="auto" w:fill="FFFFFF"/>
              <w:spacing w:line="360" w:lineRule="auto"/>
              <w:rPr>
                <w:rFonts w:ascii="宋体" w:hAnsi="宋体"/>
                <w:bCs/>
                <w:kern w:val="2"/>
                <w:szCs w:val="24"/>
                <w:highlight w:val="none"/>
              </w:rPr>
            </w:pPr>
            <w:r>
              <w:rPr>
                <w:rFonts w:hint="eastAsia" w:ascii="宋体" w:hAnsi="宋体" w:eastAsia="宋体" w:cs="Times New Roman"/>
                <w:bCs/>
                <w:kern w:val="2"/>
                <w:szCs w:val="24"/>
                <w:highlight w:val="none"/>
                <w:lang w:val="zh-CN" w:eastAsia="zh-CN"/>
              </w:rPr>
              <w:t>2、法人参加</w:t>
            </w:r>
            <w:r>
              <w:rPr>
                <w:rFonts w:hint="eastAsia" w:ascii="宋体" w:hAnsi="宋体" w:eastAsia="宋体" w:cs="Times New Roman"/>
                <w:bCs/>
                <w:kern w:val="2"/>
                <w:szCs w:val="24"/>
                <w:highlight w:val="none"/>
                <w:lang w:val="en-US" w:eastAsia="zh-CN"/>
              </w:rPr>
              <w:t>磋商</w:t>
            </w:r>
            <w:r>
              <w:rPr>
                <w:rFonts w:hint="eastAsia" w:ascii="宋体" w:hAnsi="宋体" w:eastAsia="宋体" w:cs="Times New Roman"/>
                <w:bCs/>
                <w:kern w:val="2"/>
                <w:szCs w:val="24"/>
                <w:highlight w:val="none"/>
                <w:lang w:val="zh-CN" w:eastAsia="zh-CN"/>
              </w:rPr>
              <w:t>会议的须</w:t>
            </w:r>
            <w:r>
              <w:rPr>
                <w:rFonts w:ascii="宋体" w:hAnsi="宋体" w:eastAsia="宋体" w:cs="宋体"/>
                <w:b/>
                <w:bCs/>
                <w:spacing w:val="-1"/>
                <w:sz w:val="24"/>
                <w:szCs w:val="24"/>
                <w:highlight w:val="none"/>
              </w:rPr>
              <w:t>在响应文件中提供</w:t>
            </w:r>
            <w:r>
              <w:rPr>
                <w:rFonts w:hint="eastAsia" w:ascii="宋体" w:hAnsi="宋体" w:eastAsia="宋体" w:cs="Times New Roman"/>
                <w:bCs/>
                <w:kern w:val="2"/>
                <w:szCs w:val="24"/>
                <w:highlight w:val="none"/>
                <w:lang w:val="zh-CN" w:eastAsia="zh-CN"/>
              </w:rPr>
              <w:t>身份证明复印件，授权代表参加</w:t>
            </w:r>
            <w:r>
              <w:rPr>
                <w:rFonts w:hint="eastAsia" w:ascii="宋体" w:hAnsi="宋体" w:eastAsia="宋体" w:cs="Times New Roman"/>
                <w:bCs/>
                <w:kern w:val="2"/>
                <w:szCs w:val="24"/>
                <w:highlight w:val="none"/>
                <w:lang w:val="en-US" w:eastAsia="zh-CN"/>
              </w:rPr>
              <w:t>磋商</w:t>
            </w:r>
            <w:r>
              <w:rPr>
                <w:rFonts w:hint="eastAsia" w:ascii="宋体" w:hAnsi="宋体" w:eastAsia="宋体" w:cs="Times New Roman"/>
                <w:bCs/>
                <w:kern w:val="2"/>
                <w:szCs w:val="24"/>
                <w:highlight w:val="none"/>
                <w:lang w:val="zh-CN" w:eastAsia="zh-CN"/>
              </w:rPr>
              <w:t>会议的须</w:t>
            </w:r>
            <w:r>
              <w:rPr>
                <w:rFonts w:ascii="宋体" w:hAnsi="宋体" w:eastAsia="宋体" w:cs="宋体"/>
                <w:b/>
                <w:bCs/>
                <w:spacing w:val="-1"/>
                <w:sz w:val="24"/>
                <w:szCs w:val="24"/>
                <w:highlight w:val="none"/>
              </w:rPr>
              <w:t>在响应文件中提供</w:t>
            </w:r>
            <w:r>
              <w:rPr>
                <w:rFonts w:hint="eastAsia" w:ascii="宋体" w:hAnsi="宋体" w:eastAsia="宋体" w:cs="Times New Roman"/>
                <w:bCs/>
                <w:kern w:val="2"/>
                <w:szCs w:val="24"/>
                <w:highlight w:val="none"/>
                <w:lang w:val="zh-CN" w:eastAsia="zh-CN"/>
              </w:rPr>
              <w:t>授权书及身份证明复印件（见响应文件格式附件三）；</w:t>
            </w:r>
          </w:p>
        </w:tc>
      </w:tr>
      <w:tr w14:paraId="7AD2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158063A7">
            <w:pPr>
              <w:pStyle w:val="88"/>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highlight w:val="none"/>
                <w:lang w:val="en-US" w:eastAsia="zh-CN"/>
              </w:rPr>
            </w:pPr>
            <w:r>
              <w:rPr>
                <w:rFonts w:hint="eastAsia" w:ascii="宋体" w:hAnsi="宋体"/>
                <w:b/>
                <w:kern w:val="2"/>
                <w:szCs w:val="24"/>
                <w:highlight w:val="none"/>
                <w:lang w:val="en-US" w:eastAsia="zh-CN"/>
              </w:rPr>
              <w:t>16</w:t>
            </w:r>
          </w:p>
        </w:tc>
        <w:tc>
          <w:tcPr>
            <w:tcW w:w="1883" w:type="dxa"/>
            <w:vAlign w:val="center"/>
          </w:tcPr>
          <w:p w14:paraId="6E906D92">
            <w:pPr>
              <w:pStyle w:val="88"/>
              <w:pBdr>
                <w:bottom w:val="none" w:color="auto" w:sz="0" w:space="0"/>
              </w:pBdr>
              <w:tabs>
                <w:tab w:val="clear" w:pos="4153"/>
                <w:tab w:val="clear" w:pos="8306"/>
              </w:tabs>
              <w:adjustRightInd/>
              <w:spacing w:line="440" w:lineRule="exact"/>
              <w:textAlignment w:val="auto"/>
              <w:rPr>
                <w:rFonts w:hint="eastAsia" w:ascii="宋体" w:hAnsi="宋体"/>
                <w:bCs/>
                <w:kern w:val="2"/>
                <w:szCs w:val="24"/>
                <w:highlight w:val="none"/>
              </w:rPr>
            </w:pPr>
            <w:r>
              <w:rPr>
                <w:rFonts w:hint="eastAsia" w:ascii="宋体" w:hAnsi="宋体"/>
                <w:bCs/>
                <w:color w:val="auto"/>
                <w:kern w:val="2"/>
                <w:szCs w:val="24"/>
                <w:highlight w:val="none"/>
              </w:rPr>
              <w:t>对中小型企业产品的价格扣除</w:t>
            </w:r>
          </w:p>
        </w:tc>
        <w:tc>
          <w:tcPr>
            <w:tcW w:w="6927" w:type="dxa"/>
            <w:vAlign w:val="center"/>
          </w:tcPr>
          <w:p w14:paraId="188695B5">
            <w:pPr>
              <w:pStyle w:val="88"/>
              <w:pBdr>
                <w:bottom w:val="none" w:color="auto" w:sz="0" w:space="0"/>
              </w:pBdr>
              <w:tabs>
                <w:tab w:val="clear" w:pos="4153"/>
                <w:tab w:val="clear" w:pos="8306"/>
              </w:tabs>
              <w:adjustRightInd/>
              <w:spacing w:line="440" w:lineRule="exact"/>
              <w:ind w:firstLine="480" w:firstLineChars="200"/>
              <w:jc w:val="left"/>
              <w:textAlignment w:val="auto"/>
              <w:rPr>
                <w:rFonts w:hint="eastAsia" w:ascii="宋体" w:hAnsi="宋体"/>
                <w:bCs/>
                <w:color w:val="auto"/>
                <w:kern w:val="2"/>
                <w:szCs w:val="24"/>
                <w:highlight w:val="none"/>
              </w:rPr>
            </w:pPr>
            <w:r>
              <w:rPr>
                <w:rFonts w:hint="eastAsia" w:ascii="宋体" w:hAnsi="宋体"/>
                <w:bCs/>
                <w:kern w:val="2"/>
                <w:szCs w:val="24"/>
                <w:highlight w:val="none"/>
              </w:rPr>
              <w:t>专门面向中小企业采购的采购项目不享受价格扣除优惠。</w:t>
            </w:r>
          </w:p>
          <w:p w14:paraId="61349433">
            <w:pPr>
              <w:pStyle w:val="88"/>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依据财政部 工业和信息化部《关于印发〈政府采购促进中小企业发展管理办法〉的通知》（财库〔2020〕46号）和《安徽省财政厅关于进一步优化政府采购营商环境的通知》（皖财购〔2022〕556 号）规定,对小微企业报价给予</w:t>
            </w:r>
            <w:r>
              <w:rPr>
                <w:rFonts w:hint="eastAsia" w:ascii="宋体" w:hAnsi="宋体"/>
                <w:bCs/>
                <w:color w:val="auto"/>
                <w:kern w:val="2"/>
                <w:szCs w:val="24"/>
                <w:highlight w:val="none"/>
                <w:lang w:val="en-US"/>
              </w:rPr>
              <w:t>10</w:t>
            </w:r>
            <w:r>
              <w:rPr>
                <w:rFonts w:hint="eastAsia" w:ascii="宋体" w:hAnsi="宋体"/>
                <w:bCs/>
                <w:color w:val="auto"/>
                <w:kern w:val="2"/>
                <w:szCs w:val="24"/>
                <w:highlight w:val="none"/>
              </w:rPr>
              <w:t>%-</w:t>
            </w:r>
            <w:r>
              <w:rPr>
                <w:rFonts w:hint="eastAsia" w:ascii="宋体" w:hAnsi="宋体"/>
                <w:bCs/>
                <w:color w:val="auto"/>
                <w:kern w:val="2"/>
                <w:szCs w:val="24"/>
                <w:highlight w:val="none"/>
                <w:lang w:val="en-US"/>
              </w:rPr>
              <w:t>2</w:t>
            </w:r>
            <w:r>
              <w:rPr>
                <w:rFonts w:hint="eastAsia" w:ascii="宋体" w:hAnsi="宋体"/>
                <w:bCs/>
                <w:color w:val="auto"/>
                <w:kern w:val="2"/>
                <w:szCs w:val="24"/>
                <w:highlight w:val="none"/>
              </w:rPr>
              <w:t>0%</w:t>
            </w:r>
            <w:r>
              <w:rPr>
                <w:rFonts w:hint="eastAsia" w:ascii="宋体" w:hAnsi="宋体"/>
                <w:b/>
                <w:color w:val="auto"/>
                <w:kern w:val="2"/>
                <w:szCs w:val="24"/>
                <w:highlight w:val="none"/>
              </w:rPr>
              <w:t>（本项目采购人确定的比例为</w:t>
            </w:r>
            <w:r>
              <w:rPr>
                <w:rFonts w:hint="eastAsia" w:ascii="宋体" w:hAnsi="宋体"/>
                <w:b/>
                <w:color w:val="auto"/>
                <w:kern w:val="2"/>
                <w:szCs w:val="24"/>
                <w:highlight w:val="none"/>
                <w:u w:val="single"/>
              </w:rPr>
              <w:t xml:space="preserve"> </w:t>
            </w:r>
            <w:r>
              <w:rPr>
                <w:rFonts w:hint="eastAsia" w:ascii="宋体" w:hAnsi="宋体"/>
                <w:b/>
                <w:color w:val="auto"/>
                <w:kern w:val="2"/>
                <w:szCs w:val="24"/>
                <w:highlight w:val="none"/>
                <w:u w:val="single"/>
                <w:lang w:val="en-US" w:eastAsia="zh-CN"/>
              </w:rPr>
              <w:t>/</w:t>
            </w:r>
            <w:r>
              <w:rPr>
                <w:rFonts w:hint="eastAsia" w:ascii="宋体" w:hAnsi="宋体"/>
                <w:b/>
                <w:color w:val="auto"/>
                <w:kern w:val="2"/>
                <w:szCs w:val="24"/>
                <w:highlight w:val="none"/>
                <w:u w:val="single"/>
              </w:rPr>
              <w:t xml:space="preserve"> </w:t>
            </w:r>
            <w:r>
              <w:rPr>
                <w:rFonts w:hint="eastAsia" w:ascii="宋体" w:hAnsi="宋体"/>
                <w:b/>
                <w:color w:val="auto"/>
                <w:kern w:val="2"/>
                <w:szCs w:val="24"/>
                <w:highlight w:val="none"/>
              </w:rPr>
              <w:t>%）</w:t>
            </w:r>
            <w:r>
              <w:rPr>
                <w:rFonts w:hint="eastAsia" w:ascii="宋体" w:hAnsi="宋体"/>
                <w:bCs/>
                <w:color w:val="auto"/>
                <w:kern w:val="2"/>
                <w:szCs w:val="24"/>
                <w:highlight w:val="none"/>
              </w:rPr>
              <w:t>的扣除，用扣除后的价格参加评审；工程项目为</w:t>
            </w:r>
            <w:r>
              <w:rPr>
                <w:rFonts w:hint="eastAsia" w:ascii="宋体" w:hAnsi="宋体"/>
                <w:bCs/>
                <w:color w:val="auto"/>
                <w:kern w:val="2"/>
                <w:szCs w:val="24"/>
                <w:highlight w:val="none"/>
                <w:lang w:val="en-US"/>
              </w:rPr>
              <w:t>3</w:t>
            </w:r>
            <w:r>
              <w:rPr>
                <w:rFonts w:hint="eastAsia" w:ascii="宋体" w:hAnsi="宋体"/>
                <w:bCs/>
                <w:color w:val="auto"/>
                <w:kern w:val="2"/>
                <w:szCs w:val="24"/>
                <w:highlight w:val="none"/>
              </w:rPr>
              <w:t>%-</w:t>
            </w:r>
            <w:r>
              <w:rPr>
                <w:rFonts w:hint="eastAsia" w:ascii="宋体" w:hAnsi="宋体"/>
                <w:bCs/>
                <w:color w:val="auto"/>
                <w:kern w:val="2"/>
                <w:szCs w:val="24"/>
                <w:highlight w:val="none"/>
                <w:lang w:val="en-US"/>
              </w:rPr>
              <w:t>5</w:t>
            </w:r>
            <w:r>
              <w:rPr>
                <w:rFonts w:hint="eastAsia" w:ascii="宋体" w:hAnsi="宋体"/>
                <w:bCs/>
                <w:color w:val="auto"/>
                <w:kern w:val="2"/>
                <w:szCs w:val="24"/>
                <w:highlight w:val="none"/>
              </w:rPr>
              <w:t>%（</w:t>
            </w:r>
            <w:r>
              <w:rPr>
                <w:rFonts w:hint="eastAsia" w:ascii="宋体" w:hAnsi="宋体"/>
                <w:b/>
                <w:color w:val="auto"/>
                <w:kern w:val="2"/>
                <w:szCs w:val="24"/>
                <w:highlight w:val="none"/>
              </w:rPr>
              <w:t>本项目采购人确定的比例为</w:t>
            </w:r>
            <w:r>
              <w:rPr>
                <w:rFonts w:hint="eastAsia" w:ascii="宋体" w:hAnsi="宋体"/>
                <w:b/>
                <w:color w:val="auto"/>
                <w:kern w:val="2"/>
                <w:szCs w:val="24"/>
                <w:highlight w:val="none"/>
                <w:u w:val="single"/>
              </w:rPr>
              <w:t xml:space="preserve"> </w:t>
            </w:r>
            <w:r>
              <w:rPr>
                <w:rFonts w:hint="eastAsia" w:ascii="宋体" w:hAnsi="宋体"/>
                <w:b/>
                <w:color w:val="auto"/>
                <w:kern w:val="2"/>
                <w:szCs w:val="24"/>
                <w:highlight w:val="none"/>
                <w:u w:val="single"/>
                <w:lang w:val="en-US" w:eastAsia="zh-CN"/>
              </w:rPr>
              <w:t>/</w:t>
            </w:r>
            <w:r>
              <w:rPr>
                <w:rFonts w:hint="eastAsia" w:ascii="宋体" w:hAnsi="宋体"/>
                <w:b/>
                <w:color w:val="auto"/>
                <w:kern w:val="2"/>
                <w:szCs w:val="24"/>
                <w:highlight w:val="none"/>
                <w:u w:val="single"/>
              </w:rPr>
              <w:t xml:space="preserve"> </w:t>
            </w:r>
            <w:r>
              <w:rPr>
                <w:rFonts w:hint="eastAsia" w:ascii="宋体" w:hAnsi="宋体"/>
                <w:b/>
                <w:color w:val="auto"/>
                <w:kern w:val="2"/>
                <w:szCs w:val="24"/>
                <w:highlight w:val="none"/>
              </w:rPr>
              <w:t>%</w:t>
            </w:r>
            <w:r>
              <w:rPr>
                <w:rFonts w:hint="eastAsia" w:ascii="宋体" w:hAnsi="宋体"/>
                <w:bCs/>
                <w:color w:val="auto"/>
                <w:kern w:val="2"/>
                <w:szCs w:val="24"/>
                <w:highlight w:val="none"/>
              </w:rPr>
              <w:t>）的扣除，用扣除后的价格参加评审。参加本次采购活动的小微企业应当在响应文件中提供有效的《中小企业声明函》，并对其真实性负责。企业划型标准按照《关于印发中小企业划型标准规定的通知》（工信部联企业〔2011〕300号）规定执行。</w:t>
            </w:r>
          </w:p>
          <w:p w14:paraId="165C2F07">
            <w:pPr>
              <w:pStyle w:val="88"/>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接受大中型企业与小微企业组成联合体或者允许大中型企业向一家或者多家小微企业分包的采购项目，对于联合协议或者分包意向协议约定小微企业的合同份额占到合同总金额</w:t>
            </w:r>
            <w:r>
              <w:rPr>
                <w:rFonts w:hint="eastAsia" w:ascii="宋体" w:hAnsi="宋体"/>
                <w:bCs/>
                <w:color w:val="auto"/>
                <w:kern w:val="2"/>
                <w:szCs w:val="24"/>
                <w:highlight w:val="none"/>
                <w:lang w:val="en-US" w:eastAsia="zh-CN"/>
              </w:rPr>
              <w:t>3</w:t>
            </w:r>
            <w:r>
              <w:rPr>
                <w:rFonts w:hint="eastAsia" w:ascii="宋体" w:hAnsi="宋体"/>
                <w:bCs/>
                <w:color w:val="auto"/>
                <w:kern w:val="2"/>
                <w:szCs w:val="24"/>
                <w:highlight w:val="none"/>
              </w:rPr>
              <w:t>0%以上的，采购人、采购代理机构应当对联合体或者大中型企业的报价给予</w:t>
            </w:r>
            <w:r>
              <w:rPr>
                <w:rFonts w:hint="eastAsia" w:ascii="宋体" w:hAnsi="宋体"/>
                <w:bCs/>
                <w:color w:val="auto"/>
                <w:kern w:val="2"/>
                <w:szCs w:val="24"/>
                <w:highlight w:val="none"/>
                <w:lang w:val="en-US"/>
              </w:rPr>
              <w:t>4</w:t>
            </w:r>
            <w:r>
              <w:rPr>
                <w:rFonts w:hint="eastAsia" w:ascii="宋体" w:hAnsi="宋体"/>
                <w:bCs/>
                <w:color w:val="auto"/>
                <w:kern w:val="2"/>
                <w:szCs w:val="24"/>
                <w:highlight w:val="none"/>
              </w:rPr>
              <w:t>%-</w:t>
            </w:r>
            <w:r>
              <w:rPr>
                <w:rFonts w:hint="eastAsia" w:ascii="宋体" w:hAnsi="宋体"/>
                <w:bCs/>
                <w:color w:val="auto"/>
                <w:kern w:val="2"/>
                <w:szCs w:val="24"/>
                <w:highlight w:val="none"/>
                <w:lang w:val="en-US"/>
              </w:rPr>
              <w:t>6</w:t>
            </w:r>
            <w:r>
              <w:rPr>
                <w:rFonts w:hint="eastAsia" w:ascii="宋体" w:hAnsi="宋体"/>
                <w:bCs/>
                <w:color w:val="auto"/>
                <w:kern w:val="2"/>
                <w:szCs w:val="24"/>
                <w:highlight w:val="none"/>
              </w:rPr>
              <w:t>%</w:t>
            </w:r>
            <w:r>
              <w:rPr>
                <w:rFonts w:hint="eastAsia" w:ascii="宋体" w:hAnsi="宋体"/>
                <w:b/>
                <w:color w:val="auto"/>
                <w:kern w:val="2"/>
                <w:szCs w:val="24"/>
                <w:highlight w:val="none"/>
              </w:rPr>
              <w:t>（本项目采购人确定的比例为</w:t>
            </w:r>
            <w:r>
              <w:rPr>
                <w:rFonts w:hint="eastAsia" w:ascii="宋体" w:hAnsi="宋体"/>
                <w:b/>
                <w:color w:val="auto"/>
                <w:kern w:val="2"/>
                <w:szCs w:val="24"/>
                <w:highlight w:val="none"/>
                <w:u w:val="single"/>
              </w:rPr>
              <w:t xml:space="preserve"> </w:t>
            </w:r>
            <w:r>
              <w:rPr>
                <w:rFonts w:hint="eastAsia" w:ascii="宋体" w:hAnsi="宋体"/>
                <w:b/>
                <w:color w:val="auto"/>
                <w:kern w:val="2"/>
                <w:szCs w:val="24"/>
                <w:highlight w:val="none"/>
                <w:u w:val="single"/>
                <w:lang w:val="en-US" w:eastAsia="zh-CN"/>
              </w:rPr>
              <w:t>/</w:t>
            </w:r>
            <w:r>
              <w:rPr>
                <w:rFonts w:hint="eastAsia" w:ascii="宋体" w:hAnsi="宋体"/>
                <w:b/>
                <w:color w:val="auto"/>
                <w:kern w:val="2"/>
                <w:szCs w:val="24"/>
                <w:highlight w:val="none"/>
                <w:u w:val="single"/>
              </w:rPr>
              <w:t xml:space="preserve"> </w:t>
            </w:r>
            <w:r>
              <w:rPr>
                <w:rFonts w:hint="eastAsia" w:ascii="宋体" w:hAnsi="宋体"/>
                <w:b/>
                <w:color w:val="auto"/>
                <w:kern w:val="2"/>
                <w:szCs w:val="24"/>
                <w:highlight w:val="none"/>
              </w:rPr>
              <w:t>%）</w:t>
            </w:r>
            <w:r>
              <w:rPr>
                <w:rFonts w:hint="eastAsia" w:ascii="宋体" w:hAnsi="宋体"/>
                <w:bCs/>
                <w:color w:val="auto"/>
                <w:kern w:val="2"/>
                <w:szCs w:val="24"/>
                <w:highlight w:val="none"/>
              </w:rPr>
              <w:t>的扣除，用扣除后的价格参加评审；工程项目为1%-2%（</w:t>
            </w:r>
            <w:r>
              <w:rPr>
                <w:rFonts w:hint="eastAsia" w:ascii="宋体" w:hAnsi="宋体"/>
                <w:b/>
                <w:color w:val="auto"/>
                <w:kern w:val="2"/>
                <w:szCs w:val="24"/>
                <w:highlight w:val="none"/>
              </w:rPr>
              <w:t>本项目采购人确定的比例为</w:t>
            </w:r>
            <w:r>
              <w:rPr>
                <w:rFonts w:hint="eastAsia" w:ascii="宋体" w:hAnsi="宋体"/>
                <w:b/>
                <w:color w:val="auto"/>
                <w:kern w:val="2"/>
                <w:szCs w:val="24"/>
                <w:highlight w:val="none"/>
                <w:u w:val="single"/>
              </w:rPr>
              <w:t xml:space="preserve"> </w:t>
            </w:r>
            <w:r>
              <w:rPr>
                <w:rFonts w:hint="eastAsia" w:ascii="宋体" w:hAnsi="宋体"/>
                <w:b/>
                <w:color w:val="auto"/>
                <w:kern w:val="2"/>
                <w:szCs w:val="24"/>
                <w:highlight w:val="none"/>
                <w:u w:val="single"/>
                <w:lang w:val="en-US" w:eastAsia="zh-CN"/>
              </w:rPr>
              <w:t>/</w:t>
            </w:r>
            <w:r>
              <w:rPr>
                <w:rFonts w:hint="eastAsia" w:ascii="宋体" w:hAnsi="宋体"/>
                <w:b/>
                <w:color w:val="auto"/>
                <w:kern w:val="2"/>
                <w:szCs w:val="24"/>
                <w:highlight w:val="none"/>
                <w:u w:val="single"/>
              </w:rPr>
              <w:t xml:space="preserve"> </w:t>
            </w:r>
            <w:r>
              <w:rPr>
                <w:rFonts w:hint="eastAsia" w:ascii="宋体" w:hAnsi="宋体"/>
                <w:b/>
                <w:color w:val="auto"/>
                <w:kern w:val="2"/>
                <w:szCs w:val="24"/>
                <w:highlight w:val="none"/>
              </w:rPr>
              <w:t>%</w:t>
            </w:r>
            <w:r>
              <w:rPr>
                <w:rFonts w:hint="eastAsia" w:ascii="宋体" w:hAnsi="宋体"/>
                <w:bCs/>
                <w:color w:val="auto"/>
                <w:kern w:val="2"/>
                <w:szCs w:val="24"/>
                <w:highlight w:val="none"/>
              </w:rPr>
              <w:t>）的扣除，用扣除后的价格参加评审。组成联合体或者接受分包的小微企业与联合体内其他企业、分包企业之间存在直接控股、管理关系的，不享受价格扣除优惠政策。</w:t>
            </w:r>
          </w:p>
          <w:p w14:paraId="36D12768">
            <w:pPr>
              <w:pStyle w:val="88"/>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政府采购促进中小企业发展管理办法》第四条规定“…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22618348">
            <w:pPr>
              <w:pStyle w:val="88"/>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根据财政部 司法部《关于政府采购支持监狱企业发展有关问题的通知》(财库〔2014〕68号)，监狱企业视同小型、微型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提供由省级以上监狱管理局、戒毒管理局(含新疆生产建设兵团)出具的属于监狱企业的证明文件，不再提供《中小企业声明函》。</w:t>
            </w:r>
          </w:p>
          <w:p w14:paraId="5A9F759B">
            <w:pPr>
              <w:pStyle w:val="88"/>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根据财政部 民政部《中国残疾人联合会关于促进残疾人就业政府采购政策的通知》(财库〔2017〕141号)，残疾人企业视同为小型、微型企业，符合条件的残疾人福利性单位在参加政府采购活动时，提供141号文规定的《残疾人福利性单位声明函》，不再提供《中小企业声明函》。残疾人福利性单位属于小型、微型企业的，不重复享受政策。</w:t>
            </w:r>
          </w:p>
          <w:p w14:paraId="2EC1DE3F">
            <w:pPr>
              <w:pStyle w:val="88"/>
              <w:pBdr>
                <w:bottom w:val="none" w:color="auto" w:sz="0" w:space="0"/>
              </w:pBdr>
              <w:tabs>
                <w:tab w:val="clear" w:pos="4153"/>
                <w:tab w:val="clear" w:pos="8306"/>
              </w:tabs>
              <w:adjustRightInd/>
              <w:spacing w:line="440" w:lineRule="exact"/>
              <w:ind w:firstLine="480" w:firstLineChars="200"/>
              <w:jc w:val="left"/>
              <w:textAlignment w:val="auto"/>
              <w:rPr>
                <w:rFonts w:hint="eastAsia" w:ascii="宋体" w:hAnsi="宋体"/>
                <w:bCs/>
                <w:kern w:val="2"/>
                <w:szCs w:val="24"/>
                <w:highlight w:val="none"/>
              </w:rPr>
            </w:pPr>
            <w:r>
              <w:rPr>
                <w:rFonts w:hint="eastAsia" w:ascii="宋体" w:hAnsi="宋体"/>
                <w:bCs/>
                <w:color w:val="auto"/>
                <w:kern w:val="2"/>
                <w:szCs w:val="24"/>
                <w:highlight w:val="none"/>
              </w:rPr>
              <w:t>供应商提供的声明函等证明材料</w:t>
            </w:r>
            <w:r>
              <w:rPr>
                <w:rFonts w:ascii="宋体" w:hAnsi="宋体"/>
                <w:bCs/>
                <w:color w:val="auto"/>
                <w:kern w:val="2"/>
                <w:szCs w:val="24"/>
                <w:highlight w:val="none"/>
              </w:rPr>
              <w:t>如有虚假，</w:t>
            </w:r>
            <w:r>
              <w:rPr>
                <w:rFonts w:hint="eastAsia" w:ascii="宋体" w:hAnsi="宋体"/>
                <w:bCs/>
                <w:color w:val="auto"/>
                <w:kern w:val="2"/>
                <w:szCs w:val="24"/>
                <w:highlight w:val="none"/>
              </w:rPr>
              <w:t>成交无效，视情节给予参加政府采购资格限制等处罚。</w:t>
            </w:r>
          </w:p>
        </w:tc>
      </w:tr>
      <w:tr w14:paraId="1E61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1A65AF41">
            <w:pPr>
              <w:pStyle w:val="88"/>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highlight w:val="none"/>
                <w:lang w:val="en-US" w:eastAsia="zh-CN"/>
              </w:rPr>
            </w:pPr>
            <w:r>
              <w:rPr>
                <w:rFonts w:hint="eastAsia" w:ascii="宋体" w:hAnsi="宋体"/>
                <w:b/>
                <w:kern w:val="2"/>
                <w:szCs w:val="24"/>
                <w:highlight w:val="none"/>
              </w:rPr>
              <w:t>1</w:t>
            </w:r>
            <w:r>
              <w:rPr>
                <w:rFonts w:hint="eastAsia" w:ascii="宋体" w:hAnsi="宋体"/>
                <w:b/>
                <w:kern w:val="2"/>
                <w:szCs w:val="24"/>
                <w:highlight w:val="none"/>
                <w:lang w:val="en-US" w:eastAsia="zh-CN"/>
              </w:rPr>
              <w:t>6</w:t>
            </w:r>
          </w:p>
        </w:tc>
        <w:tc>
          <w:tcPr>
            <w:tcW w:w="1883" w:type="dxa"/>
            <w:vAlign w:val="center"/>
          </w:tcPr>
          <w:p w14:paraId="3998FE90">
            <w:pPr>
              <w:pStyle w:val="88"/>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rPr>
              <w:t>备注一</w:t>
            </w:r>
          </w:p>
        </w:tc>
        <w:tc>
          <w:tcPr>
            <w:tcW w:w="6927" w:type="dxa"/>
            <w:vAlign w:val="center"/>
          </w:tcPr>
          <w:p w14:paraId="124DACF9">
            <w:pPr>
              <w:pStyle w:val="88"/>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1、存在以下不良信用记录情形之一的，不得推荐为成交候选供应商：</w:t>
            </w:r>
          </w:p>
          <w:p w14:paraId="6EDC82C1">
            <w:pPr>
              <w:pStyle w:val="88"/>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（1）供应商被人民法院列入失信被执行人的；</w:t>
            </w:r>
          </w:p>
          <w:p w14:paraId="6EA42AFF">
            <w:pPr>
              <w:pStyle w:val="88"/>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（2）供应商被市场监督管理部门列入企业经营异常名录的；</w:t>
            </w:r>
          </w:p>
          <w:p w14:paraId="2D49C687">
            <w:pPr>
              <w:pStyle w:val="88"/>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（3）供应商被税务部门列入重大税收违法案件当事人名单的；</w:t>
            </w:r>
          </w:p>
          <w:p w14:paraId="7A5FEFEE">
            <w:pPr>
              <w:pStyle w:val="88"/>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（4）供应商被政府采购监管部门列入政府采购严重违法失信行为记录名单的。</w:t>
            </w:r>
          </w:p>
          <w:p w14:paraId="572680C9">
            <w:pPr>
              <w:pStyle w:val="88"/>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2、联合体供应商，联合体任何一方存在上述不良信用记录的，视同联合体存在不良信用记录。</w:t>
            </w:r>
          </w:p>
          <w:p w14:paraId="3A304CB7">
            <w:pPr>
              <w:pStyle w:val="88"/>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3、不良信用记录查询渠道如下：</w:t>
            </w:r>
          </w:p>
          <w:p w14:paraId="7A3D7634">
            <w:pPr>
              <w:pStyle w:val="88"/>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（1）失信被执行人：信用中国官网（www.creditchina.gov.cn）</w:t>
            </w:r>
          </w:p>
          <w:p w14:paraId="69788AA2">
            <w:pPr>
              <w:pStyle w:val="88"/>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（2）企业经营异常名录：信用中国官网（www.creditchina.gov.cn）</w:t>
            </w:r>
          </w:p>
          <w:p w14:paraId="5E832E71">
            <w:pPr>
              <w:pStyle w:val="88"/>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（3）重大税收违法案件当事人名单：信用中国官网（www.creditchina.gov.cn）</w:t>
            </w:r>
          </w:p>
          <w:p w14:paraId="6B405D91">
            <w:pPr>
              <w:pStyle w:val="88"/>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（4）政府采购严重违法失信行为记录名单：中国政府采购官网（www.ccgp.gov.cn）</w:t>
            </w:r>
          </w:p>
          <w:p w14:paraId="65A6E944">
            <w:pPr>
              <w:pStyle w:val="88"/>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4、投标时，供应商应当查询上述记录后，如实提供无不良信用记录声明并加盖供应商签章。如有虚假，采购人将取消其成交资格并上报六安市公共资源交易监督管理局按有关规定处理。</w:t>
            </w:r>
          </w:p>
        </w:tc>
      </w:tr>
      <w:tr w14:paraId="6FF6C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01876FDE">
            <w:pPr>
              <w:pStyle w:val="88"/>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highlight w:val="none"/>
                <w:lang w:val="en-US" w:eastAsia="zh-CN"/>
              </w:rPr>
            </w:pPr>
            <w:r>
              <w:rPr>
                <w:rFonts w:hint="eastAsia" w:ascii="宋体" w:hAnsi="宋体"/>
                <w:b/>
                <w:kern w:val="2"/>
                <w:szCs w:val="24"/>
                <w:highlight w:val="none"/>
              </w:rPr>
              <w:t>1</w:t>
            </w:r>
            <w:r>
              <w:rPr>
                <w:rFonts w:hint="eastAsia" w:ascii="宋体" w:hAnsi="宋体"/>
                <w:b/>
                <w:kern w:val="2"/>
                <w:szCs w:val="24"/>
                <w:highlight w:val="none"/>
                <w:lang w:val="en-US" w:eastAsia="zh-CN"/>
              </w:rPr>
              <w:t>7</w:t>
            </w:r>
          </w:p>
        </w:tc>
        <w:tc>
          <w:tcPr>
            <w:tcW w:w="1883" w:type="dxa"/>
            <w:vAlign w:val="center"/>
          </w:tcPr>
          <w:p w14:paraId="2D8FCFC1">
            <w:pPr>
              <w:pStyle w:val="88"/>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rPr>
              <w:t>备注二</w:t>
            </w:r>
          </w:p>
        </w:tc>
        <w:tc>
          <w:tcPr>
            <w:tcW w:w="6927" w:type="dxa"/>
            <w:vAlign w:val="center"/>
          </w:tcPr>
          <w:p w14:paraId="6468D079">
            <w:pPr>
              <w:pStyle w:val="88"/>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bl>
    <w:p w14:paraId="6B037150">
      <w:pPr>
        <w:rPr>
          <w:rFonts w:hint="eastAsia" w:ascii="宋体" w:hAnsi="宋体" w:eastAsia="宋体" w:cs="宋体"/>
          <w:sz w:val="24"/>
          <w:szCs w:val="24"/>
          <w:highlight w:val="none"/>
        </w:rPr>
      </w:pPr>
      <w:bookmarkStart w:id="9" w:name="_Toc11003"/>
      <w:r>
        <w:rPr>
          <w:rFonts w:hint="eastAsia" w:ascii="宋体" w:hAnsi="宋体" w:eastAsia="宋体" w:cs="宋体"/>
          <w:sz w:val="24"/>
          <w:szCs w:val="24"/>
          <w:highlight w:val="none"/>
        </w:rPr>
        <w:br w:type="page"/>
      </w:r>
    </w:p>
    <w:p w14:paraId="7CE0113B">
      <w:pPr>
        <w:pStyle w:val="6"/>
        <w:spacing w:beforeLines="50" w:afterLines="50" w:line="560" w:lineRule="exact"/>
        <w:ind w:firstLine="482" w:firstLineChars="200"/>
        <w:jc w:val="center"/>
        <w:rPr>
          <w:rFonts w:ascii="宋体" w:hAnsi="宋体" w:eastAsia="宋体" w:cs="宋体"/>
          <w:sz w:val="24"/>
          <w:szCs w:val="24"/>
          <w:highlight w:val="none"/>
        </w:rPr>
      </w:pPr>
      <w:r>
        <w:rPr>
          <w:rFonts w:hint="eastAsia" w:ascii="宋体" w:hAnsi="宋体" w:eastAsia="宋体" w:cs="宋体"/>
          <w:sz w:val="24"/>
          <w:szCs w:val="24"/>
          <w:highlight w:val="none"/>
        </w:rPr>
        <w:t>（二）供应商资格</w:t>
      </w:r>
      <w:bookmarkEnd w:id="9"/>
    </w:p>
    <w:bookmarkEnd w:id="6"/>
    <w:p w14:paraId="50D2E46E">
      <w:pPr>
        <w:pStyle w:val="32"/>
        <w:widowControl/>
        <w:shd w:val="clear" w:color="auto" w:fill="FFFFFF"/>
        <w:spacing w:line="580" w:lineRule="exact"/>
        <w:ind w:firstLine="480" w:firstLineChars="200"/>
        <w:rPr>
          <w:rFonts w:ascii="宋体" w:hAnsi="宋体"/>
          <w:highlight w:val="none"/>
        </w:rPr>
      </w:pPr>
      <w:bookmarkStart w:id="10" w:name="_Toc216158625"/>
      <w:bookmarkStart w:id="11" w:name="_Toc438648662"/>
      <w:bookmarkStart w:id="12" w:name="_Toc363199266"/>
      <w:r>
        <w:rPr>
          <w:rFonts w:ascii="宋体" w:hAnsi="宋体" w:cs="宋体"/>
          <w:szCs w:val="24"/>
          <w:highlight w:val="none"/>
          <w:lang w:val="zh-CN"/>
        </w:rPr>
        <w:t>1</w:t>
      </w:r>
      <w:r>
        <w:rPr>
          <w:rFonts w:hint="eastAsia" w:ascii="宋体" w:hAnsi="宋体" w:cs="宋体"/>
          <w:szCs w:val="24"/>
          <w:highlight w:val="none"/>
          <w:lang w:val="zh-CN"/>
        </w:rPr>
        <w:t>、</w:t>
      </w:r>
      <w:r>
        <w:rPr>
          <w:rFonts w:hint="eastAsia" w:ascii="宋体" w:hAnsi="宋体" w:cs="宋体"/>
          <w:szCs w:val="24"/>
          <w:highlight w:val="none"/>
        </w:rPr>
        <w:t>详见谈判公告</w:t>
      </w:r>
    </w:p>
    <w:p w14:paraId="1FC11604">
      <w:pPr>
        <w:pStyle w:val="6"/>
        <w:spacing w:beforeLines="50" w:afterLines="50" w:line="560" w:lineRule="exact"/>
        <w:ind w:firstLine="482" w:firstLineChars="200"/>
        <w:jc w:val="center"/>
        <w:rPr>
          <w:rFonts w:ascii="宋体" w:hAnsi="宋体" w:eastAsia="宋体" w:cs="宋体"/>
          <w:sz w:val="24"/>
          <w:szCs w:val="24"/>
          <w:highlight w:val="none"/>
        </w:rPr>
      </w:pPr>
      <w:bookmarkStart w:id="13" w:name="_Toc20659"/>
      <w:r>
        <w:rPr>
          <w:rFonts w:hint="eastAsia" w:ascii="宋体" w:hAnsi="宋体" w:eastAsia="宋体" w:cs="宋体"/>
          <w:sz w:val="24"/>
          <w:szCs w:val="24"/>
          <w:highlight w:val="none"/>
        </w:rPr>
        <w:t>（三）供应商必须提交的响应文件内容</w:t>
      </w:r>
      <w:bookmarkEnd w:id="10"/>
      <w:bookmarkEnd w:id="11"/>
      <w:bookmarkEnd w:id="12"/>
      <w:bookmarkEnd w:id="13"/>
    </w:p>
    <w:p w14:paraId="1B043D1C">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1、报价单；</w:t>
      </w:r>
    </w:p>
    <w:p w14:paraId="263F5FF8">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2、供应商基本信息；</w:t>
      </w:r>
    </w:p>
    <w:p w14:paraId="6C7627A0">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3、投标授权书；</w:t>
      </w:r>
    </w:p>
    <w:p w14:paraId="2DD61EEE">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4、投标函；</w:t>
      </w:r>
    </w:p>
    <w:p w14:paraId="0C165B18">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5、无重大违法记录声明函、无不良信用记录承诺函；</w:t>
      </w:r>
    </w:p>
    <w:p w14:paraId="597634A2">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6、响应情况表；</w:t>
      </w:r>
    </w:p>
    <w:p w14:paraId="3BD51324">
      <w:pPr>
        <w:spacing w:line="360" w:lineRule="auto"/>
        <w:ind w:firstLine="480" w:firstLineChars="200"/>
        <w:jc w:val="left"/>
        <w:rPr>
          <w:rFonts w:ascii="宋体" w:hAnsi="宋体"/>
          <w:b/>
          <w:bCs/>
          <w:sz w:val="24"/>
          <w:szCs w:val="24"/>
          <w:highlight w:val="none"/>
        </w:rPr>
      </w:pPr>
      <w:r>
        <w:rPr>
          <w:rFonts w:hint="eastAsia" w:ascii="宋体" w:hAnsi="宋体"/>
          <w:sz w:val="24"/>
          <w:szCs w:val="24"/>
          <w:highlight w:val="none"/>
        </w:rPr>
        <w:t>7、相关服务承诺函；</w:t>
      </w:r>
    </w:p>
    <w:p w14:paraId="000B22BC">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 xml:space="preserve">8、谈判文件要求和供应商认为需要提供的其它说明和资料。 </w:t>
      </w:r>
    </w:p>
    <w:p w14:paraId="3E72A16C">
      <w:pPr>
        <w:spacing w:line="360" w:lineRule="auto"/>
        <w:ind w:firstLine="482" w:firstLineChars="200"/>
        <w:rPr>
          <w:rFonts w:ascii="宋体" w:hAnsi="宋体"/>
          <w:b/>
          <w:bCs/>
          <w:sz w:val="24"/>
          <w:szCs w:val="24"/>
          <w:highlight w:val="none"/>
        </w:rPr>
      </w:pPr>
    </w:p>
    <w:p w14:paraId="5C0DD11A">
      <w:pPr>
        <w:spacing w:line="360" w:lineRule="auto"/>
        <w:ind w:firstLine="482" w:firstLineChars="200"/>
        <w:jc w:val="center"/>
        <w:rPr>
          <w:rFonts w:ascii="宋体" w:hAnsi="宋体"/>
          <w:b/>
          <w:bCs/>
          <w:sz w:val="24"/>
          <w:szCs w:val="24"/>
          <w:highlight w:val="none"/>
        </w:rPr>
      </w:pPr>
      <w:r>
        <w:rPr>
          <w:rFonts w:hint="eastAsia" w:ascii="宋体" w:hAnsi="宋体"/>
          <w:b/>
          <w:bCs/>
          <w:sz w:val="24"/>
          <w:szCs w:val="24"/>
          <w:highlight w:val="none"/>
        </w:rPr>
        <w:br w:type="page"/>
      </w:r>
    </w:p>
    <w:p w14:paraId="34828381">
      <w:pPr>
        <w:pStyle w:val="6"/>
        <w:spacing w:beforeLines="50" w:afterLines="50" w:line="560" w:lineRule="exact"/>
        <w:ind w:firstLine="482" w:firstLineChars="200"/>
        <w:jc w:val="center"/>
        <w:rPr>
          <w:rFonts w:ascii="宋体" w:hAnsi="宋体" w:eastAsia="宋体" w:cs="宋体"/>
          <w:sz w:val="24"/>
          <w:szCs w:val="24"/>
          <w:highlight w:val="none"/>
        </w:rPr>
      </w:pPr>
      <w:bookmarkStart w:id="14" w:name="_Toc7608"/>
      <w:r>
        <w:rPr>
          <w:rFonts w:hint="eastAsia" w:ascii="宋体" w:hAnsi="宋体" w:eastAsia="宋体" w:cs="宋体"/>
          <w:sz w:val="24"/>
          <w:szCs w:val="24"/>
          <w:highlight w:val="none"/>
        </w:rPr>
        <w:t>（四）谈判响应保证金</w:t>
      </w:r>
      <w:bookmarkEnd w:id="14"/>
      <w:r>
        <w:rPr>
          <w:rFonts w:hint="eastAsia" w:ascii="宋体" w:hAnsi="宋体" w:eastAsia="宋体" w:cs="宋体"/>
          <w:sz w:val="24"/>
          <w:szCs w:val="24"/>
          <w:highlight w:val="none"/>
        </w:rPr>
        <w:t>（本项目无需递交响应保证金）</w:t>
      </w:r>
    </w:p>
    <w:p w14:paraId="6DB923EB">
      <w:pPr>
        <w:tabs>
          <w:tab w:val="left" w:pos="720"/>
        </w:tabs>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1、</w:t>
      </w:r>
      <w:r>
        <w:rPr>
          <w:rFonts w:ascii="宋体" w:hAnsi="宋体" w:cs="Arial"/>
          <w:sz w:val="24"/>
          <w:szCs w:val="24"/>
          <w:highlight w:val="none"/>
        </w:rPr>
        <w:t>供应商</w:t>
      </w:r>
      <w:r>
        <w:rPr>
          <w:rFonts w:hint="eastAsia" w:ascii="宋体" w:hAnsi="宋体" w:cs="Arial"/>
          <w:sz w:val="24"/>
          <w:szCs w:val="24"/>
          <w:highlight w:val="none"/>
        </w:rPr>
        <w:t>必须在实际参与</w:t>
      </w:r>
      <w:r>
        <w:rPr>
          <w:rFonts w:ascii="宋体" w:hAnsi="宋体" w:cs="Arial"/>
          <w:sz w:val="24"/>
          <w:szCs w:val="24"/>
          <w:highlight w:val="none"/>
        </w:rPr>
        <w:t>竞争性谈判</w:t>
      </w:r>
      <w:r>
        <w:rPr>
          <w:rFonts w:hint="eastAsia" w:ascii="宋体" w:hAnsi="宋体" w:cs="Arial"/>
          <w:sz w:val="24"/>
          <w:szCs w:val="24"/>
          <w:highlight w:val="none"/>
        </w:rPr>
        <w:t>前</w:t>
      </w:r>
      <w:r>
        <w:rPr>
          <w:rFonts w:ascii="宋体" w:hAnsi="宋体" w:cs="Arial"/>
          <w:sz w:val="24"/>
          <w:szCs w:val="24"/>
          <w:highlight w:val="none"/>
        </w:rPr>
        <w:t>，提交</w:t>
      </w:r>
      <w:r>
        <w:rPr>
          <w:rFonts w:hint="eastAsia" w:ascii="宋体" w:hAnsi="宋体" w:cs="Arial"/>
          <w:sz w:val="24"/>
          <w:szCs w:val="24"/>
          <w:highlight w:val="none"/>
        </w:rPr>
        <w:t>公告</w:t>
      </w:r>
      <w:r>
        <w:rPr>
          <w:rFonts w:ascii="宋体" w:hAnsi="宋体" w:cs="Arial"/>
          <w:sz w:val="24"/>
          <w:szCs w:val="24"/>
          <w:highlight w:val="none"/>
        </w:rPr>
        <w:t>中规定数额的</w:t>
      </w:r>
      <w:r>
        <w:rPr>
          <w:rFonts w:hint="eastAsia" w:ascii="宋体" w:hAnsi="宋体" w:cs="Arial"/>
          <w:sz w:val="24"/>
          <w:szCs w:val="24"/>
          <w:highlight w:val="none"/>
        </w:rPr>
        <w:t>保证金</w:t>
      </w:r>
      <w:r>
        <w:rPr>
          <w:rFonts w:ascii="宋体" w:hAnsi="宋体" w:cs="Arial"/>
          <w:sz w:val="24"/>
          <w:szCs w:val="24"/>
          <w:highlight w:val="none"/>
        </w:rPr>
        <w:t>。</w:t>
      </w:r>
      <w:r>
        <w:rPr>
          <w:rFonts w:hint="eastAsia" w:ascii="宋体" w:hAnsi="宋体" w:cs="Arial"/>
          <w:sz w:val="24"/>
          <w:szCs w:val="24"/>
          <w:highlight w:val="none"/>
        </w:rPr>
        <w:t>未按规定及时、足额交纳谈判响应保证金的供应商，将被拒绝参与谈判。</w:t>
      </w:r>
    </w:p>
    <w:p w14:paraId="33E85421">
      <w:pPr>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2、谈判响应保证金缴纳方式详见本项目公告。</w:t>
      </w:r>
    </w:p>
    <w:p w14:paraId="3DFAAE84">
      <w:pPr>
        <w:tabs>
          <w:tab w:val="left" w:pos="720"/>
        </w:tabs>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3、供应商应保证谈判响应保证金按时、足额到账。由任何原因造成其保证金未能按时、足额到账而引起的后果，供应商须自行负责。</w:t>
      </w:r>
    </w:p>
    <w:p w14:paraId="70ED5E34">
      <w:pPr>
        <w:tabs>
          <w:tab w:val="left" w:pos="720"/>
        </w:tabs>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4、</w:t>
      </w:r>
      <w:r>
        <w:rPr>
          <w:rFonts w:ascii="宋体" w:hAnsi="宋体" w:cs="Arial"/>
          <w:sz w:val="24"/>
          <w:szCs w:val="24"/>
          <w:highlight w:val="none"/>
        </w:rPr>
        <w:t>未成交供应商的</w:t>
      </w:r>
      <w:r>
        <w:rPr>
          <w:rFonts w:hint="eastAsia" w:ascii="宋体" w:hAnsi="宋体" w:cs="Arial"/>
          <w:sz w:val="24"/>
          <w:szCs w:val="24"/>
          <w:highlight w:val="none"/>
        </w:rPr>
        <w:t>投标保证金</w:t>
      </w:r>
      <w:r>
        <w:rPr>
          <w:rFonts w:ascii="宋体" w:hAnsi="宋体" w:cs="Arial"/>
          <w:sz w:val="24"/>
          <w:szCs w:val="24"/>
          <w:highlight w:val="none"/>
        </w:rPr>
        <w:t>，将</w:t>
      </w:r>
      <w:r>
        <w:rPr>
          <w:rFonts w:hint="eastAsia" w:ascii="宋体" w:hAnsi="宋体" w:cs="Arial"/>
          <w:sz w:val="24"/>
          <w:szCs w:val="24"/>
          <w:highlight w:val="none"/>
        </w:rPr>
        <w:t>在成交通知书发出后五个工作日</w:t>
      </w:r>
      <w:r>
        <w:rPr>
          <w:rFonts w:ascii="宋体" w:hAnsi="宋体" w:cs="Arial"/>
          <w:sz w:val="24"/>
          <w:szCs w:val="24"/>
          <w:highlight w:val="none"/>
        </w:rPr>
        <w:t>内予以退还。</w:t>
      </w:r>
      <w:r>
        <w:rPr>
          <w:rFonts w:hint="eastAsia" w:ascii="宋体" w:hAnsi="宋体" w:cs="Arial"/>
          <w:sz w:val="24"/>
          <w:szCs w:val="24"/>
          <w:highlight w:val="none"/>
        </w:rPr>
        <w:t>成交供应商的投标保证金，将在规定时间与采购单位合同签订后五个工作日内予以退还。</w:t>
      </w:r>
    </w:p>
    <w:p w14:paraId="66B4E44A">
      <w:pPr>
        <w:tabs>
          <w:tab w:val="left" w:pos="720"/>
        </w:tabs>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5、</w:t>
      </w:r>
      <w:r>
        <w:rPr>
          <w:rFonts w:ascii="宋体" w:hAnsi="宋体" w:cs="Arial"/>
          <w:sz w:val="24"/>
          <w:szCs w:val="24"/>
          <w:highlight w:val="none"/>
        </w:rPr>
        <w:t>下列任何情况发生时，供应商</w:t>
      </w:r>
      <w:r>
        <w:rPr>
          <w:rFonts w:hint="eastAsia" w:ascii="宋体" w:hAnsi="宋体" w:cs="Arial"/>
          <w:sz w:val="24"/>
          <w:szCs w:val="24"/>
          <w:highlight w:val="none"/>
        </w:rPr>
        <w:t>的谈判响应保证金将不予退还</w:t>
      </w:r>
      <w:r>
        <w:rPr>
          <w:rFonts w:ascii="宋体" w:hAnsi="宋体" w:cs="Arial"/>
          <w:sz w:val="24"/>
          <w:szCs w:val="24"/>
          <w:highlight w:val="none"/>
        </w:rPr>
        <w:t>：</w:t>
      </w:r>
    </w:p>
    <w:p w14:paraId="36ACD660">
      <w:pPr>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（1）</w:t>
      </w:r>
      <w:r>
        <w:rPr>
          <w:rFonts w:ascii="宋体" w:hAnsi="宋体" w:cs="Arial"/>
          <w:sz w:val="24"/>
          <w:szCs w:val="24"/>
          <w:highlight w:val="none"/>
        </w:rPr>
        <w:t>供应商在有效期内撤回其谈判响应书；</w:t>
      </w:r>
    </w:p>
    <w:p w14:paraId="412F21EE">
      <w:pPr>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（2）供应商在谈判响应文件中弄虚作假并查实的；</w:t>
      </w:r>
    </w:p>
    <w:p w14:paraId="46B891F7">
      <w:pPr>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（3）成交供应商，</w:t>
      </w:r>
      <w:r>
        <w:rPr>
          <w:rFonts w:ascii="宋体" w:hAnsi="宋体" w:cs="Arial"/>
          <w:sz w:val="24"/>
          <w:szCs w:val="24"/>
          <w:highlight w:val="none"/>
        </w:rPr>
        <w:t>在规定期限内未能签订合同</w:t>
      </w:r>
      <w:r>
        <w:rPr>
          <w:rFonts w:hint="eastAsia" w:ascii="宋体" w:hAnsi="宋体" w:cs="Arial"/>
          <w:sz w:val="24"/>
          <w:szCs w:val="24"/>
          <w:highlight w:val="none"/>
        </w:rPr>
        <w:t>。</w:t>
      </w:r>
    </w:p>
    <w:p w14:paraId="1EC4F828">
      <w:pPr>
        <w:pStyle w:val="6"/>
        <w:spacing w:beforeLines="50" w:afterLines="50" w:line="560" w:lineRule="exact"/>
        <w:ind w:firstLine="482" w:firstLineChars="200"/>
        <w:jc w:val="center"/>
        <w:rPr>
          <w:rFonts w:ascii="宋体" w:hAnsi="宋体" w:eastAsia="宋体" w:cs="宋体"/>
          <w:sz w:val="24"/>
          <w:szCs w:val="24"/>
          <w:highlight w:val="none"/>
        </w:rPr>
      </w:pPr>
      <w:bookmarkStart w:id="15" w:name="_Toc3981"/>
      <w:r>
        <w:rPr>
          <w:rFonts w:hint="eastAsia" w:ascii="宋体" w:hAnsi="宋体" w:eastAsia="宋体" w:cs="宋体"/>
          <w:sz w:val="24"/>
          <w:szCs w:val="24"/>
          <w:highlight w:val="none"/>
        </w:rPr>
        <w:t>（五）</w:t>
      </w:r>
      <w:bookmarkEnd w:id="15"/>
      <w:r>
        <w:rPr>
          <w:rFonts w:hint="eastAsia" w:ascii="宋体" w:hAnsi="宋体" w:eastAsia="宋体" w:cs="宋体"/>
          <w:sz w:val="24"/>
          <w:szCs w:val="24"/>
          <w:highlight w:val="none"/>
        </w:rPr>
        <w:t>响应文件的编制和提交</w:t>
      </w:r>
    </w:p>
    <w:p w14:paraId="50C352EC">
      <w:pPr>
        <w:spacing w:line="360" w:lineRule="auto"/>
        <w:ind w:firstLine="482" w:firstLineChars="200"/>
        <w:rPr>
          <w:rFonts w:ascii="宋体" w:hAnsi="宋体"/>
          <w:b/>
          <w:bCs/>
          <w:sz w:val="24"/>
          <w:szCs w:val="24"/>
          <w:highlight w:val="none"/>
        </w:rPr>
      </w:pPr>
      <w:bookmarkStart w:id="16" w:name="_Toc13583"/>
      <w:r>
        <w:rPr>
          <w:rFonts w:hint="eastAsia" w:ascii="宋体" w:hAnsi="宋体"/>
          <w:b/>
          <w:bCs/>
          <w:sz w:val="24"/>
          <w:szCs w:val="24"/>
          <w:highlight w:val="none"/>
        </w:rPr>
        <w:t>一、响应文件的编制</w:t>
      </w:r>
    </w:p>
    <w:p w14:paraId="25A586F5">
      <w:pPr>
        <w:spacing w:line="360" w:lineRule="auto"/>
        <w:ind w:firstLine="480" w:firstLineChars="200"/>
        <w:rPr>
          <w:rFonts w:ascii="宋体" w:hAnsi="宋体"/>
          <w:sz w:val="24"/>
          <w:szCs w:val="24"/>
          <w:highlight w:val="none"/>
        </w:rPr>
      </w:pPr>
      <w:r>
        <w:rPr>
          <w:rFonts w:hint="eastAsia" w:ascii="宋体" w:hAnsi="宋体"/>
          <w:sz w:val="24"/>
          <w:szCs w:val="24"/>
          <w:highlight w:val="none"/>
        </w:rPr>
        <w:t>1、除专用术语外，响应文件以及投标供应商与采购人就有关投标的往来函电均应使用中文。</w:t>
      </w:r>
    </w:p>
    <w:p w14:paraId="2E862960">
      <w:pPr>
        <w:spacing w:line="360" w:lineRule="auto"/>
        <w:ind w:firstLine="480" w:firstLineChars="200"/>
        <w:rPr>
          <w:rFonts w:ascii="宋体" w:hAnsi="宋体"/>
          <w:sz w:val="24"/>
          <w:szCs w:val="24"/>
          <w:highlight w:val="none"/>
        </w:rPr>
      </w:pPr>
      <w:r>
        <w:rPr>
          <w:rFonts w:hint="eastAsia" w:ascii="宋体" w:hAnsi="宋体"/>
          <w:sz w:val="24"/>
          <w:szCs w:val="24"/>
          <w:highlight w:val="none"/>
        </w:rPr>
        <w:t>2、除非采购文件另有规定，供应商的响应文件应使用中华人民共和国法定计量单位。</w:t>
      </w:r>
    </w:p>
    <w:p w14:paraId="7952BA80">
      <w:pPr>
        <w:spacing w:line="360" w:lineRule="auto"/>
        <w:ind w:firstLine="480" w:firstLineChars="200"/>
        <w:rPr>
          <w:rFonts w:ascii="宋体" w:hAnsi="宋体"/>
          <w:sz w:val="24"/>
          <w:szCs w:val="24"/>
          <w:highlight w:val="none"/>
        </w:rPr>
      </w:pPr>
      <w:r>
        <w:rPr>
          <w:rFonts w:hint="eastAsia" w:ascii="宋体" w:hAnsi="宋体"/>
          <w:sz w:val="24"/>
          <w:szCs w:val="24"/>
          <w:highlight w:val="none"/>
        </w:rPr>
        <w:t>3、供应商响应文件应使用人民币填报所有报价，不接受多种货币报价。</w:t>
      </w:r>
    </w:p>
    <w:p w14:paraId="2913C933">
      <w:pPr>
        <w:spacing w:line="360" w:lineRule="auto"/>
        <w:ind w:firstLine="480" w:firstLineChars="200"/>
        <w:rPr>
          <w:rFonts w:ascii="宋体" w:hAnsi="宋体"/>
          <w:sz w:val="24"/>
          <w:szCs w:val="24"/>
          <w:highlight w:val="none"/>
        </w:rPr>
      </w:pPr>
      <w:r>
        <w:rPr>
          <w:rFonts w:hint="eastAsia" w:ascii="宋体" w:hAnsi="宋体"/>
          <w:sz w:val="24"/>
          <w:szCs w:val="24"/>
          <w:highlight w:val="none"/>
        </w:rPr>
        <w:t>4、投标供应商资质证书（或资格证明）处于年检、换证、升级、变更等期间，除非有法律法规或发证机构书面材料明确表明投标供应商资质（或资格)有效，否则一律不予认可。</w:t>
      </w:r>
    </w:p>
    <w:p w14:paraId="03688343">
      <w:pPr>
        <w:widowControl/>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5、 响应文件应按采购</w:t>
      </w:r>
      <w:r>
        <w:rPr>
          <w:rFonts w:hint="eastAsia"/>
          <w:sz w:val="24"/>
          <w:szCs w:val="24"/>
          <w:highlight w:val="none"/>
        </w:rPr>
        <w:t>文件</w:t>
      </w:r>
      <w:r>
        <w:rPr>
          <w:rFonts w:hint="eastAsia" w:ascii="宋体" w:hAnsi="宋体"/>
          <w:sz w:val="24"/>
          <w:szCs w:val="24"/>
          <w:highlight w:val="none"/>
        </w:rPr>
        <w:t>规定格式进行编写，如有必要，可以增加附页、扩展表格，作为响应文件的组成部分。</w:t>
      </w:r>
    </w:p>
    <w:p w14:paraId="20E0C666">
      <w:pPr>
        <w:widowControl/>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6、响应文件应当对采购文件有关采购需求、服务期限、质保期、技术与服务要求、响应报价要求、谈判有效期、付款方式、合同条款等实质性</w:t>
      </w:r>
      <w:r>
        <w:rPr>
          <w:rFonts w:hint="eastAsia"/>
          <w:sz w:val="24"/>
          <w:szCs w:val="24"/>
          <w:highlight w:val="none"/>
        </w:rPr>
        <w:t>内容</w:t>
      </w:r>
      <w:r>
        <w:rPr>
          <w:rFonts w:hint="eastAsia" w:ascii="宋体" w:hAnsi="宋体"/>
          <w:sz w:val="24"/>
          <w:szCs w:val="24"/>
          <w:highlight w:val="none"/>
        </w:rPr>
        <w:t>做出响应。响应文件在满足采购文件实质性要求的基础上，可以提出比采购文件要求更有利于采购人的承诺。</w:t>
      </w:r>
    </w:p>
    <w:p w14:paraId="344E9B8F">
      <w:pPr>
        <w:widowControl/>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7、供应商必须对其提交的资料的真实性负责，并接受采购人对其中任何资料进一步审查的要求。</w:t>
      </w:r>
    </w:p>
    <w:p w14:paraId="3BE72E99">
      <w:pPr>
        <w:widowControl/>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8、响应文件的制作应满足以下规定：</w:t>
      </w:r>
    </w:p>
    <w:p w14:paraId="6348DD4E">
      <w:pPr>
        <w:widowControl/>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响应文件</w:t>
      </w:r>
      <w:r>
        <w:rPr>
          <w:rFonts w:ascii="宋体" w:hAnsi="宋体"/>
          <w:sz w:val="24"/>
          <w:szCs w:val="24"/>
          <w:highlight w:val="none"/>
        </w:rPr>
        <w:t>应用不褪色的材料书写或打印，</w:t>
      </w:r>
      <w:r>
        <w:rPr>
          <w:rFonts w:hint="eastAsia" w:ascii="宋体" w:hAnsi="宋体"/>
          <w:sz w:val="24"/>
          <w:szCs w:val="24"/>
          <w:highlight w:val="none"/>
        </w:rPr>
        <w:t>采购文件要求盖章、签字的</w:t>
      </w:r>
      <w:r>
        <w:rPr>
          <w:rFonts w:ascii="宋体" w:hAnsi="宋体"/>
          <w:sz w:val="24"/>
          <w:szCs w:val="24"/>
          <w:highlight w:val="none"/>
        </w:rPr>
        <w:t>应</w:t>
      </w:r>
      <w:r>
        <w:rPr>
          <w:rFonts w:hint="eastAsia" w:ascii="宋体" w:hAnsi="宋体"/>
          <w:sz w:val="24"/>
          <w:szCs w:val="24"/>
          <w:highlight w:val="none"/>
        </w:rPr>
        <w:t>按要求盖章、签字。</w:t>
      </w:r>
      <w:r>
        <w:rPr>
          <w:rFonts w:ascii="宋体" w:hAnsi="宋体"/>
          <w:sz w:val="24"/>
          <w:szCs w:val="24"/>
          <w:highlight w:val="none"/>
        </w:rPr>
        <w:t>由</w:t>
      </w:r>
      <w:r>
        <w:rPr>
          <w:rFonts w:hint="eastAsia" w:ascii="宋体" w:hAnsi="宋体"/>
          <w:sz w:val="24"/>
          <w:szCs w:val="24"/>
          <w:highlight w:val="none"/>
        </w:rPr>
        <w:t>供应商</w:t>
      </w:r>
      <w:r>
        <w:rPr>
          <w:rFonts w:ascii="宋体" w:hAnsi="宋体"/>
          <w:sz w:val="24"/>
          <w:szCs w:val="24"/>
          <w:highlight w:val="none"/>
        </w:rPr>
        <w:t>的法定代表人</w:t>
      </w:r>
      <w:r>
        <w:rPr>
          <w:rFonts w:hint="eastAsia" w:ascii="宋体" w:hAnsi="宋体"/>
          <w:sz w:val="24"/>
          <w:szCs w:val="24"/>
          <w:highlight w:val="none"/>
        </w:rPr>
        <w:t>（单位负责人）</w:t>
      </w:r>
      <w:r>
        <w:rPr>
          <w:rFonts w:ascii="宋体" w:hAnsi="宋体"/>
          <w:sz w:val="24"/>
          <w:szCs w:val="24"/>
          <w:highlight w:val="none"/>
        </w:rPr>
        <w:t>签字的，应附法定代表人</w:t>
      </w:r>
      <w:r>
        <w:rPr>
          <w:rFonts w:hint="eastAsia" w:ascii="宋体" w:hAnsi="宋体"/>
          <w:sz w:val="24"/>
          <w:szCs w:val="24"/>
          <w:highlight w:val="none"/>
        </w:rPr>
        <w:t>（单位负责人）</w:t>
      </w:r>
      <w:r>
        <w:rPr>
          <w:rFonts w:ascii="宋体" w:hAnsi="宋体"/>
          <w:sz w:val="24"/>
          <w:szCs w:val="24"/>
          <w:highlight w:val="none"/>
        </w:rPr>
        <w:t>身份证明，由代理人签字的，应附授权委托书</w:t>
      </w:r>
      <w:r>
        <w:rPr>
          <w:rFonts w:hint="eastAsia" w:ascii="宋体" w:hAnsi="宋体"/>
          <w:sz w:val="24"/>
          <w:szCs w:val="24"/>
          <w:highlight w:val="none"/>
        </w:rPr>
        <w:t>（见响应文件格式）且符合</w:t>
      </w:r>
      <w:r>
        <w:rPr>
          <w:rFonts w:ascii="宋体" w:hAnsi="宋体"/>
          <w:sz w:val="24"/>
          <w:szCs w:val="24"/>
          <w:highlight w:val="none"/>
        </w:rPr>
        <w:t>要求。</w:t>
      </w:r>
      <w:r>
        <w:rPr>
          <w:rFonts w:hint="eastAsia" w:ascii="宋体" w:hAnsi="宋体"/>
          <w:sz w:val="24"/>
          <w:szCs w:val="24"/>
          <w:highlight w:val="none"/>
        </w:rPr>
        <w:t>响应文件</w:t>
      </w:r>
      <w:r>
        <w:rPr>
          <w:rFonts w:ascii="宋体" w:hAnsi="宋体"/>
          <w:sz w:val="24"/>
          <w:szCs w:val="24"/>
          <w:highlight w:val="none"/>
        </w:rPr>
        <w:t>应尽量避免涂改、行间插字或删除。如果出现上述情况，改动之处应由</w:t>
      </w:r>
      <w:r>
        <w:rPr>
          <w:rFonts w:hint="eastAsia" w:ascii="宋体" w:hAnsi="宋体"/>
          <w:sz w:val="24"/>
          <w:szCs w:val="24"/>
          <w:highlight w:val="none"/>
        </w:rPr>
        <w:t>供应商</w:t>
      </w:r>
      <w:r>
        <w:rPr>
          <w:rFonts w:ascii="宋体" w:hAnsi="宋体"/>
          <w:sz w:val="24"/>
          <w:szCs w:val="24"/>
          <w:highlight w:val="none"/>
        </w:rPr>
        <w:t>的</w:t>
      </w:r>
      <w:r>
        <w:rPr>
          <w:rFonts w:hint="eastAsia" w:ascii="宋体" w:hAnsi="宋体"/>
          <w:sz w:val="24"/>
          <w:szCs w:val="24"/>
          <w:highlight w:val="none"/>
        </w:rPr>
        <w:t>法定代表人（单位负责人）</w:t>
      </w:r>
      <w:r>
        <w:rPr>
          <w:rFonts w:ascii="宋体" w:hAnsi="宋体"/>
          <w:sz w:val="24"/>
          <w:szCs w:val="24"/>
          <w:highlight w:val="none"/>
        </w:rPr>
        <w:t>或其授权的代理人签字或盖单位章。</w:t>
      </w:r>
      <w:r>
        <w:rPr>
          <w:rFonts w:hint="eastAsia" w:ascii="宋体" w:hAnsi="宋体"/>
          <w:sz w:val="24"/>
          <w:szCs w:val="24"/>
          <w:highlight w:val="none"/>
        </w:rPr>
        <w:t>响应文件签字或盖章的具体要求见</w:t>
      </w:r>
      <w:r>
        <w:rPr>
          <w:rFonts w:hint="eastAsia" w:ascii="宋体" w:hAnsi="宋体"/>
          <w:bCs/>
          <w:sz w:val="24"/>
          <w:szCs w:val="24"/>
          <w:highlight w:val="none"/>
        </w:rPr>
        <w:t>供应商须知前附表。</w:t>
      </w:r>
    </w:p>
    <w:p w14:paraId="015547AA">
      <w:pPr>
        <w:widowControl/>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响应文件</w:t>
      </w:r>
      <w:r>
        <w:rPr>
          <w:rFonts w:ascii="宋体" w:hAnsi="宋体"/>
          <w:sz w:val="24"/>
          <w:szCs w:val="24"/>
          <w:highlight w:val="none"/>
        </w:rPr>
        <w:t>正本一份，副本份数见</w:t>
      </w:r>
      <w:r>
        <w:rPr>
          <w:rFonts w:hint="eastAsia" w:ascii="宋体" w:hAnsi="宋体"/>
          <w:sz w:val="24"/>
          <w:szCs w:val="24"/>
          <w:highlight w:val="none"/>
        </w:rPr>
        <w:t>供应商</w:t>
      </w:r>
      <w:r>
        <w:rPr>
          <w:rFonts w:ascii="宋体" w:hAnsi="宋体"/>
          <w:sz w:val="24"/>
          <w:szCs w:val="24"/>
          <w:highlight w:val="none"/>
        </w:rPr>
        <w:t>须知前附表。正本和副本的封面应清楚地标记“正本”或“副本”的字样。当副本和正本不一致以纸质正本文件为准。</w:t>
      </w:r>
    </w:p>
    <w:p w14:paraId="31CEF1DC">
      <w:pPr>
        <w:pStyle w:val="18"/>
        <w:spacing w:line="360" w:lineRule="auto"/>
        <w:rPr>
          <w:rFonts w:hAnsi="宋体"/>
          <w:sz w:val="24"/>
          <w:szCs w:val="24"/>
          <w:highlight w:val="none"/>
        </w:rPr>
      </w:pPr>
      <w:r>
        <w:rPr>
          <w:rFonts w:hint="eastAsia" w:hAnsi="宋体"/>
          <w:b/>
          <w:sz w:val="24"/>
          <w:szCs w:val="24"/>
          <w:highlight w:val="none"/>
        </w:rPr>
        <w:t>二、响应文件的递交</w:t>
      </w:r>
    </w:p>
    <w:p w14:paraId="17EAFF21">
      <w:pPr>
        <w:spacing w:line="360" w:lineRule="auto"/>
        <w:ind w:firstLine="480" w:firstLineChars="200"/>
        <w:rPr>
          <w:rFonts w:hAnsi="宋体"/>
          <w:bCs/>
          <w:sz w:val="24"/>
          <w:szCs w:val="24"/>
          <w:highlight w:val="none"/>
        </w:rPr>
      </w:pPr>
      <w:r>
        <w:rPr>
          <w:rFonts w:hint="eastAsia" w:hAnsi="宋体" w:cs="宋体"/>
          <w:color w:val="000000" w:themeColor="text1"/>
          <w:sz w:val="24"/>
          <w:highlight w:val="none"/>
        </w:rPr>
        <w:t>供应商应当在谈判文件要求提交响应文件的截止时间前，将响应文件密封邮寄</w:t>
      </w:r>
      <w:r>
        <w:rPr>
          <w:rFonts w:hint="eastAsia" w:hAnsi="宋体" w:cs="宋体"/>
          <w:color w:val="000000" w:themeColor="text1"/>
          <w:sz w:val="24"/>
          <w:highlight w:val="none"/>
          <w:lang w:val="en-US" w:eastAsia="zh-CN"/>
        </w:rPr>
        <w:t>或直接送达至</w:t>
      </w:r>
      <w:r>
        <w:rPr>
          <w:rFonts w:hint="eastAsia" w:hAnsi="宋体" w:cs="宋体"/>
          <w:color w:val="000000" w:themeColor="text1"/>
          <w:sz w:val="24"/>
          <w:highlight w:val="none"/>
        </w:rPr>
        <w:t>谈判地点</w:t>
      </w:r>
      <w:r>
        <w:rPr>
          <w:rFonts w:hint="eastAsia" w:ascii="宋体" w:hAnsi="宋体"/>
          <w:sz w:val="24"/>
          <w:szCs w:val="24"/>
          <w:highlight w:val="none"/>
        </w:rPr>
        <w:t>。</w:t>
      </w:r>
    </w:p>
    <w:p w14:paraId="1685B326">
      <w:pPr>
        <w:pStyle w:val="6"/>
        <w:spacing w:beforeLines="50" w:afterLines="50" w:line="560" w:lineRule="exact"/>
        <w:ind w:firstLine="482" w:firstLineChars="200"/>
        <w:jc w:val="center"/>
        <w:rPr>
          <w:rFonts w:ascii="宋体" w:hAnsi="宋体" w:eastAsia="宋体" w:cs="宋体"/>
          <w:sz w:val="24"/>
          <w:szCs w:val="24"/>
          <w:highlight w:val="none"/>
        </w:rPr>
      </w:pPr>
      <w:r>
        <w:rPr>
          <w:rFonts w:hint="eastAsia" w:ascii="宋体" w:hAnsi="宋体" w:eastAsia="宋体" w:cs="宋体"/>
          <w:sz w:val="24"/>
          <w:szCs w:val="24"/>
          <w:highlight w:val="none"/>
        </w:rPr>
        <w:t>（六）谈判程序</w:t>
      </w:r>
      <w:bookmarkEnd w:id="16"/>
    </w:p>
    <w:p w14:paraId="02B23A6C">
      <w:pPr>
        <w:tabs>
          <w:tab w:val="left" w:pos="900"/>
        </w:tabs>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1、谈判人员是按规定组成的三人或三人以上的谈判小组。</w:t>
      </w:r>
    </w:p>
    <w:p w14:paraId="29957A8F">
      <w:pPr>
        <w:tabs>
          <w:tab w:val="left" w:pos="900"/>
        </w:tabs>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2、在掌握了供应商的基本情况后，谈判小组将按投标现场签到顺序，与供应商分别进行谈判。</w:t>
      </w:r>
    </w:p>
    <w:p w14:paraId="32A71A7D">
      <w:pPr>
        <w:tabs>
          <w:tab w:val="left" w:pos="900"/>
        </w:tabs>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3、谈判是</w:t>
      </w:r>
      <w:r>
        <w:rPr>
          <w:rFonts w:ascii="宋体" w:hAnsi="宋体" w:cs="Arial"/>
          <w:sz w:val="24"/>
          <w:szCs w:val="24"/>
          <w:highlight w:val="none"/>
        </w:rPr>
        <w:t>分别</w:t>
      </w:r>
      <w:r>
        <w:rPr>
          <w:rFonts w:hint="eastAsia" w:ascii="宋体" w:hAnsi="宋体" w:cs="Arial"/>
          <w:sz w:val="24"/>
          <w:szCs w:val="24"/>
          <w:highlight w:val="none"/>
        </w:rPr>
        <w:t>单独进行的。供应商不得与其他参与谈判的供应商相互串通；谈判小组也不得将与某一供应商的谈判情况向其他供应商及其关系人透露。</w:t>
      </w:r>
    </w:p>
    <w:p w14:paraId="4217962D">
      <w:pPr>
        <w:tabs>
          <w:tab w:val="left" w:pos="900"/>
        </w:tabs>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4、谈判采用一轮谈判、两轮报价的方式进行。但最终采取多少轮谈判，由谈判小组视情况而定。</w:t>
      </w:r>
    </w:p>
    <w:p w14:paraId="67BBE9D5">
      <w:pPr>
        <w:tabs>
          <w:tab w:val="left" w:pos="900"/>
        </w:tabs>
        <w:spacing w:line="360" w:lineRule="auto"/>
        <w:ind w:firstLine="480" w:firstLineChars="200"/>
        <w:jc w:val="left"/>
        <w:rPr>
          <w:rFonts w:ascii="宋体" w:hAnsi="宋体"/>
          <w:b/>
          <w:bCs/>
          <w:sz w:val="24"/>
          <w:szCs w:val="24"/>
          <w:highlight w:val="none"/>
        </w:rPr>
      </w:pPr>
      <w:r>
        <w:rPr>
          <w:rFonts w:hint="eastAsia" w:ascii="宋体" w:hAnsi="宋体" w:cs="Arial"/>
          <w:sz w:val="24"/>
          <w:szCs w:val="24"/>
          <w:highlight w:val="none"/>
        </w:rPr>
        <w:t>5、</w:t>
      </w:r>
      <w:r>
        <w:rPr>
          <w:rFonts w:hint="eastAsia" w:ascii="宋体" w:hAnsi="宋体" w:eastAsia="宋体" w:cs="Arial"/>
          <w:b/>
          <w:bCs/>
          <w:color w:val="000000" w:themeColor="text1"/>
          <w:sz w:val="24"/>
          <w:szCs w:val="24"/>
          <w:highlight w:val="none"/>
        </w:rPr>
        <w:t>谈判结束后，谈判小组将以电话形式告知要求所有符合条件的供应商在规定的时间内进行最后的报价。在接到二轮报价通知后，供应商必须在规定的时间内（原则上不超过15分钟）将自己在谈判中作出的澄清、变动以及最终的报价，经法定代表人或授权委托人签字盖章后，以电子档（原件扫描件）形式发送至采购代理机构邮箱（</w:t>
      </w:r>
      <w:r>
        <w:rPr>
          <w:rFonts w:hint="eastAsia" w:ascii="宋体" w:hAnsi="宋体" w:cs="Arial"/>
          <w:b/>
          <w:bCs/>
          <w:color w:val="000000" w:themeColor="text1"/>
          <w:sz w:val="24"/>
          <w:szCs w:val="24"/>
          <w:highlight w:val="none"/>
          <w:lang w:val="en-US" w:eastAsia="zh-CN"/>
        </w:rPr>
        <w:t>741807897</w:t>
      </w:r>
      <w:r>
        <w:rPr>
          <w:rFonts w:hint="eastAsia" w:ascii="宋体" w:hAnsi="宋体" w:eastAsia="宋体" w:cs="Arial"/>
          <w:b/>
          <w:bCs/>
          <w:color w:val="000000" w:themeColor="text1"/>
          <w:sz w:val="24"/>
          <w:szCs w:val="24"/>
          <w:highlight w:val="none"/>
        </w:rPr>
        <w:t>@qq.com），采购代理机构现场向谈判小组、采购人及监督部门公布</w:t>
      </w:r>
      <w:r>
        <w:rPr>
          <w:rFonts w:hint="eastAsia" w:ascii="宋体" w:hAnsi="宋体" w:cs="Arial"/>
          <w:sz w:val="24"/>
          <w:szCs w:val="24"/>
          <w:highlight w:val="none"/>
        </w:rPr>
        <w:t>。</w:t>
      </w:r>
    </w:p>
    <w:p w14:paraId="61AAA50C">
      <w:pPr>
        <w:pStyle w:val="6"/>
        <w:spacing w:beforeLines="50" w:afterLines="50" w:line="560" w:lineRule="exact"/>
        <w:ind w:firstLine="482" w:firstLineChars="200"/>
        <w:jc w:val="center"/>
        <w:rPr>
          <w:rFonts w:ascii="宋体" w:hAnsi="宋体" w:eastAsia="宋体" w:cs="宋体"/>
          <w:sz w:val="24"/>
          <w:szCs w:val="24"/>
          <w:highlight w:val="none"/>
        </w:rPr>
      </w:pPr>
      <w:bookmarkStart w:id="17" w:name="_Toc636"/>
      <w:r>
        <w:rPr>
          <w:rFonts w:hint="eastAsia" w:ascii="宋体" w:hAnsi="宋体" w:eastAsia="宋体" w:cs="宋体"/>
          <w:sz w:val="24"/>
          <w:szCs w:val="24"/>
          <w:highlight w:val="none"/>
        </w:rPr>
        <w:t>（七）评审及异常情况处理</w:t>
      </w:r>
      <w:bookmarkEnd w:id="17"/>
    </w:p>
    <w:bookmarkEnd w:id="7"/>
    <w:bookmarkEnd w:id="8"/>
    <w:p w14:paraId="0DF57EB9">
      <w:pPr>
        <w:spacing w:line="360" w:lineRule="auto"/>
        <w:ind w:firstLine="480" w:firstLineChars="200"/>
        <w:rPr>
          <w:rFonts w:ascii="宋体" w:hAnsi="宋体"/>
          <w:sz w:val="24"/>
          <w:szCs w:val="24"/>
          <w:highlight w:val="none"/>
        </w:rPr>
      </w:pPr>
      <w:r>
        <w:rPr>
          <w:rFonts w:hint="eastAsia" w:ascii="宋体" w:hAnsi="宋体"/>
          <w:sz w:val="24"/>
          <w:szCs w:val="24"/>
          <w:highlight w:val="none"/>
        </w:rPr>
        <w:t>1、</w:t>
      </w:r>
      <w:r>
        <w:rPr>
          <w:rFonts w:hint="eastAsia" w:ascii="宋体" w:hAnsi="宋体" w:cs="Arial"/>
          <w:sz w:val="24"/>
          <w:szCs w:val="24"/>
          <w:highlight w:val="none"/>
        </w:rPr>
        <w:t>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14:paraId="0DB667EA">
      <w:pPr>
        <w:pStyle w:val="6"/>
        <w:spacing w:beforeLines="50" w:afterLines="50" w:line="560" w:lineRule="exact"/>
        <w:ind w:firstLine="482" w:firstLineChars="200"/>
        <w:jc w:val="center"/>
        <w:rPr>
          <w:rFonts w:ascii="宋体" w:hAnsi="宋体" w:eastAsia="宋体" w:cs="宋体"/>
          <w:sz w:val="24"/>
          <w:szCs w:val="24"/>
          <w:highlight w:val="none"/>
        </w:rPr>
      </w:pPr>
      <w:bookmarkStart w:id="18" w:name="_Toc5003"/>
      <w:r>
        <w:rPr>
          <w:rFonts w:hint="eastAsia" w:ascii="宋体" w:hAnsi="宋体" w:eastAsia="宋体" w:cs="宋体"/>
          <w:sz w:val="24"/>
          <w:szCs w:val="24"/>
          <w:highlight w:val="none"/>
        </w:rPr>
        <w:t>（八）报价响应及答疑</w:t>
      </w:r>
      <w:bookmarkEnd w:id="18"/>
    </w:p>
    <w:p w14:paraId="68C78258">
      <w:pPr>
        <w:spacing w:line="360" w:lineRule="auto"/>
        <w:ind w:firstLine="480" w:firstLineChars="200"/>
        <w:rPr>
          <w:rFonts w:ascii="宋体" w:hAnsi="宋体"/>
          <w:sz w:val="24"/>
          <w:szCs w:val="24"/>
          <w:highlight w:val="none"/>
        </w:rPr>
      </w:pPr>
      <w:r>
        <w:rPr>
          <w:rFonts w:hint="eastAsia" w:ascii="宋体" w:hAnsi="宋体"/>
          <w:sz w:val="24"/>
          <w:szCs w:val="24"/>
          <w:highlight w:val="none"/>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420C015A">
      <w:pPr>
        <w:spacing w:line="360" w:lineRule="auto"/>
        <w:ind w:firstLine="480" w:firstLineChars="200"/>
        <w:rPr>
          <w:rFonts w:ascii="宋体" w:hAnsi="宋体"/>
          <w:sz w:val="24"/>
          <w:szCs w:val="24"/>
          <w:highlight w:val="none"/>
        </w:rPr>
      </w:pPr>
      <w:r>
        <w:rPr>
          <w:rFonts w:hint="eastAsia" w:ascii="宋体" w:hAnsi="宋体"/>
          <w:sz w:val="24"/>
          <w:szCs w:val="24"/>
          <w:highlight w:val="none"/>
        </w:rPr>
        <w:t>2、谈判文件中没有提及谈判货物来源地的，根据《政府采购法》的相关规定均应是本国货物，优先采购节能、环保产品。如涉及政府强制采购节能产品，必须在财政部公布的强制采购产品清单范围内选择适用产品。提交响应的货物必须是合法生产的符合国家有关要求的货物，并满足谈判文件规定的规格、参数、质量、价格、有效期、售后服务等要求。</w:t>
      </w:r>
    </w:p>
    <w:p w14:paraId="4CBAAE2B">
      <w:pPr>
        <w:spacing w:line="360" w:lineRule="auto"/>
        <w:ind w:firstLine="480" w:firstLineChars="200"/>
        <w:rPr>
          <w:rFonts w:ascii="宋体" w:hAnsi="宋体"/>
          <w:sz w:val="24"/>
          <w:szCs w:val="24"/>
          <w:highlight w:val="none"/>
        </w:rPr>
      </w:pPr>
      <w:r>
        <w:rPr>
          <w:rFonts w:hint="eastAsia" w:ascii="宋体" w:hAnsi="宋体"/>
          <w:sz w:val="24"/>
          <w:szCs w:val="24"/>
          <w:highlight w:val="none"/>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05DE8D9E">
      <w:pPr>
        <w:spacing w:line="360" w:lineRule="auto"/>
        <w:ind w:firstLine="480" w:firstLineChars="200"/>
        <w:rPr>
          <w:rFonts w:ascii="宋体" w:hAnsi="宋体"/>
          <w:sz w:val="24"/>
          <w:szCs w:val="24"/>
          <w:highlight w:val="none"/>
        </w:rPr>
      </w:pPr>
      <w:r>
        <w:rPr>
          <w:rFonts w:hint="eastAsia" w:ascii="宋体" w:hAnsi="宋体"/>
          <w:sz w:val="24"/>
          <w:szCs w:val="24"/>
          <w:highlight w:val="none"/>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7B352E65">
      <w:pPr>
        <w:spacing w:line="360" w:lineRule="auto"/>
        <w:ind w:firstLine="480" w:firstLineChars="200"/>
        <w:rPr>
          <w:rFonts w:ascii="宋体" w:hAnsi="宋体"/>
          <w:sz w:val="24"/>
          <w:szCs w:val="24"/>
          <w:highlight w:val="none"/>
        </w:rPr>
      </w:pPr>
      <w:r>
        <w:rPr>
          <w:rFonts w:hint="eastAsia" w:ascii="宋体" w:hAnsi="宋体"/>
          <w:sz w:val="24"/>
          <w:szCs w:val="24"/>
          <w:highlight w:val="none"/>
        </w:rPr>
        <w:t>5、供应商如果对谈判文件的其他任何内容有相关疑问</w:t>
      </w:r>
      <w:r>
        <w:rPr>
          <w:rFonts w:hint="eastAsia" w:ascii="宋体" w:hAnsi="宋体"/>
          <w:bCs/>
          <w:szCs w:val="24"/>
          <w:highlight w:val="none"/>
        </w:rPr>
        <w:t>，</w:t>
      </w:r>
      <w:r>
        <w:rPr>
          <w:rFonts w:hint="eastAsia" w:ascii="宋体" w:hAnsi="宋体"/>
          <w:sz w:val="24"/>
          <w:szCs w:val="24"/>
          <w:highlight w:val="none"/>
        </w:rPr>
        <w:t>可以向采购人或采购代理机构以书面形式提出（联系方式见谈判公告）。采购人对谈判文件进行的澄清、更正或更改，将在网站上及时发布，该公告内容为谈判文件的组成部分，对投标人具有同样约束力效力。投标人应主动上网查询，投标人须自行承担因未及时关注相关信息而引发的相关责任。</w:t>
      </w:r>
    </w:p>
    <w:p w14:paraId="517DA658">
      <w:pPr>
        <w:spacing w:line="360" w:lineRule="auto"/>
        <w:ind w:firstLine="480" w:firstLineChars="200"/>
        <w:rPr>
          <w:rFonts w:ascii="宋体" w:hAnsi="宋体"/>
          <w:sz w:val="24"/>
          <w:szCs w:val="24"/>
          <w:highlight w:val="none"/>
        </w:rPr>
      </w:pPr>
      <w:r>
        <w:rPr>
          <w:rFonts w:hint="eastAsia" w:ascii="宋体" w:hAnsi="宋体"/>
          <w:sz w:val="24"/>
          <w:szCs w:val="24"/>
          <w:highlight w:val="none"/>
        </w:rPr>
        <w:t>6、供应商应确保其所提供的响应资料的真实性、有效性及合法性，否则，由此引起的任何责任由其自行承担。</w:t>
      </w:r>
    </w:p>
    <w:p w14:paraId="25572CB3">
      <w:pPr>
        <w:pStyle w:val="6"/>
        <w:spacing w:beforeLines="50" w:afterLines="50" w:line="560" w:lineRule="exact"/>
        <w:ind w:firstLine="482" w:firstLineChars="200"/>
        <w:jc w:val="center"/>
        <w:rPr>
          <w:rFonts w:ascii="宋体" w:hAnsi="宋体" w:eastAsia="宋体" w:cs="宋体"/>
          <w:sz w:val="24"/>
          <w:szCs w:val="24"/>
          <w:highlight w:val="none"/>
        </w:rPr>
      </w:pPr>
      <w:bookmarkStart w:id="19" w:name="_Toc6858"/>
      <w:r>
        <w:rPr>
          <w:rFonts w:hint="eastAsia" w:ascii="宋体" w:hAnsi="宋体" w:eastAsia="宋体" w:cs="宋体"/>
          <w:sz w:val="24"/>
          <w:szCs w:val="24"/>
          <w:highlight w:val="none"/>
        </w:rPr>
        <w:t>（九）合同的签订</w:t>
      </w:r>
      <w:bookmarkEnd w:id="19"/>
    </w:p>
    <w:p w14:paraId="4858568E">
      <w:pPr>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1、质疑期</w:t>
      </w:r>
      <w:r>
        <w:rPr>
          <w:rFonts w:ascii="宋体" w:hAnsi="宋体" w:cs="Arial"/>
          <w:sz w:val="24"/>
          <w:szCs w:val="24"/>
          <w:highlight w:val="none"/>
        </w:rPr>
        <w:t>内如未接到供应商的质疑和投诉</w:t>
      </w:r>
      <w:r>
        <w:rPr>
          <w:rFonts w:hint="eastAsia" w:ascii="宋体" w:hAnsi="宋体" w:cs="Arial"/>
          <w:sz w:val="24"/>
          <w:szCs w:val="24"/>
          <w:highlight w:val="none"/>
        </w:rPr>
        <w:t>，将向成交供应商发出成交通知书。</w:t>
      </w:r>
    </w:p>
    <w:p w14:paraId="6236F42F">
      <w:pPr>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2、成交供应商在中标通知书发出</w:t>
      </w:r>
      <w:r>
        <w:rPr>
          <w:rFonts w:ascii="宋体" w:hAnsi="宋体" w:cs="Arial"/>
          <w:sz w:val="24"/>
          <w:szCs w:val="24"/>
          <w:highlight w:val="none"/>
        </w:rPr>
        <w:t>后</w:t>
      </w:r>
      <w:r>
        <w:rPr>
          <w:rFonts w:hint="eastAsia" w:ascii="宋体" w:hAnsi="宋体" w:cs="Arial"/>
          <w:sz w:val="24"/>
          <w:szCs w:val="24"/>
          <w:highlight w:val="none"/>
        </w:rPr>
        <w:t>10</w:t>
      </w:r>
      <w:r>
        <w:rPr>
          <w:rFonts w:ascii="宋体" w:hAnsi="宋体" w:cs="Arial"/>
          <w:sz w:val="24"/>
          <w:szCs w:val="24"/>
          <w:highlight w:val="none"/>
        </w:rPr>
        <w:t>日内与</w:t>
      </w:r>
      <w:r>
        <w:rPr>
          <w:rFonts w:hint="eastAsia" w:ascii="宋体" w:hAnsi="宋体" w:cs="Arial"/>
          <w:sz w:val="24"/>
          <w:szCs w:val="24"/>
          <w:highlight w:val="none"/>
        </w:rPr>
        <w:t>采购单位</w:t>
      </w:r>
      <w:r>
        <w:rPr>
          <w:rFonts w:ascii="宋体" w:hAnsi="宋体" w:cs="Arial"/>
          <w:sz w:val="24"/>
          <w:szCs w:val="24"/>
          <w:highlight w:val="none"/>
        </w:rPr>
        <w:t>签订合同。</w:t>
      </w:r>
      <w:r>
        <w:rPr>
          <w:rFonts w:hint="eastAsia" w:ascii="宋体" w:hAnsi="宋体" w:cs="Arial"/>
          <w:sz w:val="24"/>
          <w:szCs w:val="24"/>
          <w:highlight w:val="none"/>
        </w:rPr>
        <w:t>采购文件、中标供应商的投标文件及澄清文件等，均作为合同的附件。</w:t>
      </w:r>
    </w:p>
    <w:p w14:paraId="6AD98C2E">
      <w:pPr>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3、</w:t>
      </w:r>
      <w:r>
        <w:rPr>
          <w:rFonts w:ascii="宋体" w:hAnsi="宋体" w:cs="Arial"/>
          <w:sz w:val="24"/>
          <w:szCs w:val="24"/>
          <w:highlight w:val="none"/>
        </w:rPr>
        <w:t>采购</w:t>
      </w:r>
      <w:r>
        <w:rPr>
          <w:rFonts w:hint="eastAsia" w:ascii="宋体" w:hAnsi="宋体" w:cs="Arial"/>
          <w:sz w:val="24"/>
          <w:szCs w:val="24"/>
          <w:highlight w:val="none"/>
        </w:rPr>
        <w:t>单位</w:t>
      </w:r>
      <w:r>
        <w:rPr>
          <w:rFonts w:ascii="宋体" w:hAnsi="宋体" w:cs="Arial"/>
          <w:sz w:val="24"/>
          <w:szCs w:val="24"/>
          <w:highlight w:val="none"/>
        </w:rPr>
        <w:t>在签订合同时，可以在不改变合同其他条款的前提下变更采购数量，但变更的金额不得超过成交总价的10%。</w:t>
      </w:r>
    </w:p>
    <w:p w14:paraId="174FA7E6">
      <w:pPr>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4、</w:t>
      </w:r>
      <w:r>
        <w:rPr>
          <w:rFonts w:ascii="宋体" w:hAnsi="宋体" w:cs="Arial"/>
          <w:sz w:val="24"/>
          <w:szCs w:val="24"/>
          <w:highlight w:val="none"/>
        </w:rPr>
        <w:t>成交供应商因不可抗力或者自身原因不能在规定的时间内与采购人签订采购合同，采购人可以与排在成交供应商后第一位的候选供应商签订采购合同，以此类推</w:t>
      </w:r>
      <w:r>
        <w:rPr>
          <w:rFonts w:hint="eastAsia" w:ascii="宋体" w:hAnsi="宋体" w:cs="Arial"/>
          <w:sz w:val="24"/>
          <w:szCs w:val="24"/>
          <w:highlight w:val="none"/>
        </w:rPr>
        <w:t>或重新组织采购</w:t>
      </w:r>
      <w:r>
        <w:rPr>
          <w:rFonts w:ascii="宋体" w:hAnsi="宋体" w:cs="Arial"/>
          <w:sz w:val="24"/>
          <w:szCs w:val="24"/>
          <w:highlight w:val="none"/>
        </w:rPr>
        <w:t>。</w:t>
      </w:r>
    </w:p>
    <w:p w14:paraId="6A6E6E97">
      <w:pPr>
        <w:pStyle w:val="2"/>
        <w:ind w:firstLine="480" w:firstLineChars="200"/>
        <w:rPr>
          <w:highlight w:val="none"/>
        </w:rPr>
      </w:pPr>
      <w:r>
        <w:rPr>
          <w:rFonts w:hint="eastAsia"/>
          <w:highlight w:val="none"/>
        </w:rPr>
        <w:t>5、成交供应商无正当理由不与招标人订立合同的处罚依据：</w:t>
      </w:r>
    </w:p>
    <w:p w14:paraId="478B451E">
      <w:pPr>
        <w:pStyle w:val="2"/>
        <w:ind w:firstLine="480" w:firstLineChars="200"/>
        <w:rPr>
          <w:highlight w:val="none"/>
        </w:rPr>
      </w:pPr>
      <w:r>
        <w:rPr>
          <w:rFonts w:hint="eastAsia"/>
          <w:highlight w:val="none"/>
        </w:rPr>
        <w:t>（1）、《中华人民共和国政府采购法实施条例》</w:t>
      </w:r>
    </w:p>
    <w:p w14:paraId="46DF1CD7">
      <w:pPr>
        <w:pStyle w:val="2"/>
        <w:ind w:firstLine="480" w:firstLineChars="200"/>
        <w:rPr>
          <w:highlight w:val="none"/>
        </w:rPr>
      </w:pPr>
      <w:r>
        <w:rPr>
          <w:rFonts w:hint="eastAsia"/>
          <w:highlight w:val="none"/>
        </w:rPr>
        <w:t>第七十二条 供应商有下列情形之一的，依照政府采购法第七十七条第一款的规定追究法律责任：……</w:t>
      </w:r>
    </w:p>
    <w:p w14:paraId="35BDBAFE">
      <w:pPr>
        <w:pStyle w:val="2"/>
        <w:ind w:firstLine="480" w:firstLineChars="200"/>
        <w:rPr>
          <w:highlight w:val="none"/>
        </w:rPr>
      </w:pPr>
      <w:r>
        <w:rPr>
          <w:rFonts w:hint="eastAsia"/>
          <w:highlight w:val="none"/>
        </w:rPr>
        <w:t>（二）中标或者成交后无正当理由拒不与采购人签订政府采购合同；……</w:t>
      </w:r>
    </w:p>
    <w:p w14:paraId="4A12F017">
      <w:pPr>
        <w:pStyle w:val="2"/>
        <w:ind w:firstLine="480" w:firstLineChars="200"/>
        <w:rPr>
          <w:highlight w:val="none"/>
        </w:rPr>
      </w:pPr>
      <w:r>
        <w:rPr>
          <w:rFonts w:hint="eastAsia"/>
          <w:highlight w:val="none"/>
        </w:rPr>
        <w:t>（2）、《中华人民共和国政府采购法》</w:t>
      </w:r>
    </w:p>
    <w:p w14:paraId="2FBD99D6">
      <w:pPr>
        <w:pStyle w:val="2"/>
        <w:ind w:firstLine="480" w:firstLineChars="200"/>
        <w:rPr>
          <w:highlight w:val="none"/>
        </w:rPr>
      </w:pPr>
      <w:r>
        <w:rPr>
          <w:rFonts w:hint="eastAsia"/>
          <w:highlight w:val="none"/>
        </w:rPr>
        <w:t>第七十七条 供应商有下列情形之一的，处以采购金额千分之五以上千分之十一下的罚款，列入不良行为记录名单，在一至三年内禁止参加政府采购活动，有违法所得的，并处没收违法所得，情节严重的，由工商行政管理机关吊销营业执照；构成犯罪的，依法追究刑事责任：……</w:t>
      </w:r>
    </w:p>
    <w:p w14:paraId="5427405F">
      <w:pPr>
        <w:pStyle w:val="2"/>
        <w:ind w:firstLine="480" w:firstLineChars="200"/>
        <w:rPr>
          <w:highlight w:val="none"/>
        </w:rPr>
      </w:pPr>
      <w:r>
        <w:rPr>
          <w:rFonts w:hint="eastAsia"/>
          <w:highlight w:val="none"/>
        </w:rPr>
        <w:t>（3）《政府采购非招标采购方式管理办法》（财政部令第74号）</w:t>
      </w:r>
    </w:p>
    <w:p w14:paraId="6E60895C">
      <w:pPr>
        <w:pStyle w:val="2"/>
        <w:ind w:firstLine="480" w:firstLineChars="200"/>
        <w:rPr>
          <w:highlight w:val="none"/>
        </w:rPr>
      </w:pPr>
      <w:r>
        <w:rPr>
          <w:rFonts w:hint="eastAsia"/>
          <w:highlight w:val="none"/>
        </w:rPr>
        <w:t>第二十条   ……</w:t>
      </w:r>
    </w:p>
    <w:p w14:paraId="568B898E">
      <w:pPr>
        <w:pStyle w:val="2"/>
        <w:ind w:firstLine="480" w:firstLineChars="200"/>
        <w:rPr>
          <w:highlight w:val="none"/>
        </w:rPr>
      </w:pPr>
      <w:r>
        <w:rPr>
          <w:rFonts w:hint="eastAsia"/>
          <w:highlight w:val="none"/>
        </w:rPr>
        <w:t>有下列情形之一的，保证金不予退还：……</w:t>
      </w:r>
    </w:p>
    <w:p w14:paraId="26F3D696">
      <w:pPr>
        <w:pStyle w:val="2"/>
        <w:ind w:firstLine="480" w:firstLineChars="200"/>
        <w:rPr>
          <w:highlight w:val="none"/>
        </w:rPr>
      </w:pPr>
      <w:r>
        <w:rPr>
          <w:rFonts w:hint="eastAsia"/>
          <w:highlight w:val="none"/>
        </w:rPr>
        <w:t>（三）除因不可抗力或谈判文件、询价通知书认可的情形以外，成交供应商不与采购人签订合同的；……</w:t>
      </w:r>
    </w:p>
    <w:p w14:paraId="42A91A37">
      <w:pPr>
        <w:pStyle w:val="2"/>
        <w:ind w:firstLine="480" w:firstLineChars="200"/>
        <w:rPr>
          <w:highlight w:val="none"/>
        </w:rPr>
      </w:pPr>
      <w:r>
        <w:rPr>
          <w:rFonts w:hint="eastAsia"/>
          <w:highlight w:val="none"/>
        </w:rPr>
        <w:t>（4）第五十四条 成交供应商有下列情形之一的，责令限期整改，情节严重的，列入不良行为记录名单，在1至3年内禁止参加政府采购活动，并予以通报：……</w:t>
      </w:r>
    </w:p>
    <w:p w14:paraId="551C7B2C">
      <w:pPr>
        <w:pStyle w:val="2"/>
        <w:ind w:firstLine="480" w:firstLineChars="200"/>
        <w:rPr>
          <w:highlight w:val="none"/>
        </w:rPr>
      </w:pPr>
      <w:r>
        <w:rPr>
          <w:rFonts w:hint="eastAsia"/>
          <w:highlight w:val="none"/>
        </w:rPr>
        <w:t>（二）成交后无正当理由不与采购人签订合同的；……</w:t>
      </w:r>
    </w:p>
    <w:p w14:paraId="2C981E45">
      <w:pPr>
        <w:pStyle w:val="2"/>
        <w:ind w:firstLine="480" w:firstLineChars="200"/>
        <w:rPr>
          <w:highlight w:val="none"/>
        </w:rPr>
      </w:pPr>
    </w:p>
    <w:p w14:paraId="273E01E4">
      <w:pPr>
        <w:pStyle w:val="6"/>
        <w:spacing w:beforeLines="50" w:afterLines="50" w:line="560" w:lineRule="exact"/>
        <w:ind w:firstLine="482" w:firstLineChars="200"/>
        <w:jc w:val="center"/>
        <w:rPr>
          <w:rFonts w:ascii="宋体" w:hAnsi="宋体" w:eastAsia="宋体" w:cs="宋体"/>
          <w:sz w:val="24"/>
          <w:szCs w:val="24"/>
          <w:highlight w:val="none"/>
        </w:rPr>
      </w:pPr>
      <w:bookmarkStart w:id="20" w:name="_Toc8827"/>
      <w:r>
        <w:rPr>
          <w:rFonts w:hint="eastAsia" w:ascii="宋体" w:hAnsi="宋体" w:eastAsia="宋体" w:cs="宋体"/>
          <w:sz w:val="24"/>
          <w:szCs w:val="24"/>
          <w:highlight w:val="none"/>
        </w:rPr>
        <w:t>（十）澄清及变更</w:t>
      </w:r>
      <w:bookmarkEnd w:id="20"/>
    </w:p>
    <w:p w14:paraId="67312203">
      <w:pPr>
        <w:spacing w:line="360" w:lineRule="auto"/>
        <w:ind w:firstLine="480" w:firstLineChars="200"/>
        <w:rPr>
          <w:rFonts w:ascii="宋体" w:hAnsi="宋体"/>
          <w:sz w:val="24"/>
          <w:szCs w:val="24"/>
          <w:highlight w:val="none"/>
        </w:rPr>
      </w:pPr>
      <w:r>
        <w:rPr>
          <w:rFonts w:hint="eastAsia" w:ascii="宋体" w:hAnsi="宋体"/>
          <w:sz w:val="24"/>
          <w:szCs w:val="24"/>
          <w:highlight w:val="none"/>
        </w:rPr>
        <w:t>谈判文件如有澄清及变更，将以网上公告形式发布，请供应商及时关注。</w:t>
      </w:r>
    </w:p>
    <w:p w14:paraId="7AD87D48">
      <w:pPr>
        <w:pStyle w:val="6"/>
        <w:spacing w:beforeLines="50" w:afterLines="50" w:line="560" w:lineRule="exact"/>
        <w:ind w:firstLine="482" w:firstLineChars="200"/>
        <w:jc w:val="center"/>
        <w:rPr>
          <w:rFonts w:ascii="宋体" w:hAnsi="宋体" w:eastAsia="宋体" w:cs="宋体"/>
          <w:sz w:val="24"/>
          <w:szCs w:val="24"/>
          <w:highlight w:val="none"/>
        </w:rPr>
      </w:pPr>
      <w:bookmarkStart w:id="21" w:name="_Toc3341"/>
      <w:r>
        <w:rPr>
          <w:rFonts w:hint="eastAsia" w:ascii="宋体" w:hAnsi="宋体" w:eastAsia="宋体" w:cs="宋体"/>
          <w:sz w:val="24"/>
          <w:szCs w:val="24"/>
          <w:highlight w:val="none"/>
        </w:rPr>
        <w:t>（十一）验收</w:t>
      </w:r>
      <w:bookmarkEnd w:id="21"/>
    </w:p>
    <w:p w14:paraId="51B91282">
      <w:pPr>
        <w:spacing w:line="360" w:lineRule="auto"/>
        <w:ind w:firstLine="480" w:firstLineChars="200"/>
        <w:rPr>
          <w:rFonts w:ascii="宋体" w:hAnsi="宋体"/>
          <w:sz w:val="24"/>
          <w:szCs w:val="24"/>
          <w:highlight w:val="none"/>
        </w:rPr>
      </w:pPr>
      <w:r>
        <w:rPr>
          <w:rFonts w:hint="eastAsia" w:ascii="宋体" w:hAnsi="宋体"/>
          <w:sz w:val="24"/>
          <w:szCs w:val="24"/>
          <w:highlight w:val="none"/>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14:paraId="3660EAA8">
      <w:pPr>
        <w:spacing w:line="360" w:lineRule="auto"/>
        <w:ind w:firstLine="480" w:firstLineChars="200"/>
        <w:rPr>
          <w:rFonts w:ascii="宋体" w:hAnsi="宋体"/>
          <w:sz w:val="24"/>
          <w:szCs w:val="24"/>
          <w:highlight w:val="none"/>
        </w:rPr>
      </w:pPr>
      <w:r>
        <w:rPr>
          <w:rFonts w:hint="eastAsia" w:ascii="宋体" w:hAnsi="宋体"/>
          <w:sz w:val="24"/>
          <w:szCs w:val="24"/>
          <w:highlight w:val="none"/>
        </w:rPr>
        <w:t>2、涉及安全、消防、环保等其他需要由质检或行业主管部门进行验收的项目，必须邀请相关部门或相关专家参与验收。</w:t>
      </w:r>
    </w:p>
    <w:p w14:paraId="117BB8A8">
      <w:pPr>
        <w:pStyle w:val="6"/>
        <w:spacing w:beforeLines="50" w:afterLines="50" w:line="560" w:lineRule="exact"/>
        <w:ind w:firstLine="482" w:firstLineChars="200"/>
        <w:jc w:val="center"/>
        <w:rPr>
          <w:rFonts w:ascii="宋体" w:hAnsi="宋体" w:eastAsia="宋体" w:cs="宋体"/>
          <w:sz w:val="24"/>
          <w:szCs w:val="24"/>
          <w:highlight w:val="none"/>
        </w:rPr>
      </w:pPr>
      <w:bookmarkStart w:id="22" w:name="_Toc31380"/>
      <w:r>
        <w:rPr>
          <w:rFonts w:hint="eastAsia" w:ascii="宋体" w:hAnsi="宋体" w:eastAsia="宋体" w:cs="宋体"/>
          <w:sz w:val="24"/>
          <w:szCs w:val="24"/>
          <w:highlight w:val="none"/>
        </w:rPr>
        <w:t>（十二）质疑</w:t>
      </w:r>
      <w:bookmarkEnd w:id="22"/>
    </w:p>
    <w:p w14:paraId="0BC22577">
      <w:pPr>
        <w:spacing w:line="360" w:lineRule="auto"/>
        <w:ind w:firstLine="480" w:firstLineChars="200"/>
        <w:rPr>
          <w:rFonts w:ascii="宋体" w:hAnsi="宋体"/>
          <w:bCs/>
          <w:sz w:val="24"/>
          <w:highlight w:val="none"/>
        </w:rPr>
      </w:pPr>
      <w:r>
        <w:rPr>
          <w:rFonts w:hint="eastAsia" w:ascii="宋体" w:hAnsi="宋体"/>
          <w:bCs/>
          <w:sz w:val="24"/>
          <w:highlight w:val="none"/>
        </w:rPr>
        <w:t>1、质疑人认为中标结果使自己的权益受到损害的，可以向采购人及采购代理机构提出质疑。质疑实行实名制，应当有具体的事项及根据，不得进行虚假、恶意质疑，扰乱公共资源交易活动的正常工作秩序。</w:t>
      </w:r>
    </w:p>
    <w:p w14:paraId="418FBD66">
      <w:pPr>
        <w:spacing w:line="360" w:lineRule="auto"/>
        <w:ind w:firstLine="480" w:firstLineChars="200"/>
        <w:rPr>
          <w:rFonts w:ascii="宋体" w:hAnsi="宋体"/>
          <w:bCs/>
          <w:sz w:val="24"/>
          <w:highlight w:val="none"/>
        </w:rPr>
      </w:pPr>
      <w:r>
        <w:rPr>
          <w:rFonts w:hint="eastAsia" w:ascii="宋体" w:hAnsi="宋体"/>
          <w:bCs/>
          <w:sz w:val="24"/>
          <w:highlight w:val="none"/>
        </w:rPr>
        <w:t xml:space="preserve">2、质疑应在规定时限内提出： </w:t>
      </w:r>
    </w:p>
    <w:p w14:paraId="21C65EAD">
      <w:pPr>
        <w:spacing w:line="360" w:lineRule="auto"/>
        <w:ind w:firstLine="480" w:firstLineChars="200"/>
        <w:rPr>
          <w:rFonts w:ascii="宋体" w:hAnsi="宋体"/>
          <w:bCs/>
          <w:sz w:val="24"/>
          <w:highlight w:val="none"/>
        </w:rPr>
      </w:pPr>
      <w:r>
        <w:rPr>
          <w:rFonts w:hint="eastAsia" w:ascii="宋体" w:hAnsi="宋体"/>
          <w:bCs/>
          <w:sz w:val="24"/>
          <w:highlight w:val="none"/>
        </w:rPr>
        <w:t>对政府采购中标结果的质疑，应在中标结果公布之日起七个工作日内提出。</w:t>
      </w:r>
    </w:p>
    <w:p w14:paraId="1729984F">
      <w:pPr>
        <w:spacing w:line="360" w:lineRule="auto"/>
        <w:ind w:firstLine="480" w:firstLineChars="200"/>
        <w:rPr>
          <w:rFonts w:ascii="宋体" w:hAnsi="宋体"/>
          <w:bCs/>
          <w:sz w:val="24"/>
          <w:highlight w:val="none"/>
        </w:rPr>
      </w:pPr>
      <w:r>
        <w:rPr>
          <w:rFonts w:hint="eastAsia" w:ascii="宋体" w:hAnsi="宋体"/>
          <w:bCs/>
          <w:sz w:val="24"/>
          <w:highlight w:val="none"/>
        </w:rPr>
        <w:t>3、质疑应以书面形式实名提出，书面质疑材料应当包括以下内容：</w:t>
      </w:r>
    </w:p>
    <w:p w14:paraId="5E0B75C7">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3.1质疑人的名称、地址、有效联系方式；</w:t>
      </w:r>
    </w:p>
    <w:p w14:paraId="57401EFB">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3.2项目名称、项目编号、包别号（如有）；</w:t>
      </w:r>
    </w:p>
    <w:p w14:paraId="0015C667">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3.3被质疑人名称；</w:t>
      </w:r>
    </w:p>
    <w:p w14:paraId="6805A9CC">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3.4具体的质疑事项、基本事实及必要的证明材料；</w:t>
      </w:r>
    </w:p>
    <w:p w14:paraId="588C493D">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3.5明确的请求及主张；</w:t>
      </w:r>
    </w:p>
    <w:p w14:paraId="2CFFBFAF">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3.6提起质疑的日期。</w:t>
      </w:r>
    </w:p>
    <w:p w14:paraId="333C5EFB">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质疑人为法人或者其他组织的，应当由法定代表人或其委托代理人（需有委托授权书）签字并加盖公章。</w:t>
      </w:r>
    </w:p>
    <w:p w14:paraId="7F1B0603">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质疑人需要修改、补充质疑材料的，应当在质疑期内提交修改或补充材料。</w:t>
      </w:r>
    </w:p>
    <w:p w14:paraId="6921F0BC">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4、有下列情形之一的，不予受理：</w:t>
      </w:r>
    </w:p>
    <w:p w14:paraId="07D7F28A">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4.1提起质疑的主体不是参与该政府采购项目活动的供应商；</w:t>
      </w:r>
    </w:p>
    <w:p w14:paraId="5F1DB571">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4.2提起质疑的时间超过规定时限的；</w:t>
      </w:r>
    </w:p>
    <w:p w14:paraId="250BCE0C">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4.3质疑材料不完整的；</w:t>
      </w:r>
    </w:p>
    <w:p w14:paraId="2B077195">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4.4质疑事项含有主观猜测等内容且未提供有效线索、难以查证的；</w:t>
      </w:r>
    </w:p>
    <w:p w14:paraId="12F9BB6C">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4.5对其他投标供应商的投标文件详细内容质疑，无法提供合法来源渠道的；</w:t>
      </w:r>
    </w:p>
    <w:p w14:paraId="0F9310DE">
      <w:pPr>
        <w:widowControl/>
        <w:spacing w:line="360" w:lineRule="auto"/>
        <w:ind w:firstLine="480" w:firstLineChars="200"/>
        <w:jc w:val="left"/>
        <w:rPr>
          <w:rFonts w:ascii="仿宋_GB2312" w:hAnsi="宋体" w:eastAsia="仿宋_GB2312" w:cs="宋体"/>
          <w:kern w:val="0"/>
          <w:sz w:val="24"/>
          <w:szCs w:val="24"/>
          <w:highlight w:val="none"/>
        </w:rPr>
      </w:pPr>
      <w:r>
        <w:rPr>
          <w:rFonts w:hint="eastAsia" w:ascii="宋体" w:hAnsi="宋体" w:cs="宋体"/>
          <w:kern w:val="0"/>
          <w:sz w:val="24"/>
          <w:szCs w:val="24"/>
          <w:highlight w:val="none"/>
        </w:rPr>
        <w:t>4.6质疑事项已进入投诉处理、行政复议或行政诉讼程序的。</w:t>
      </w:r>
    </w:p>
    <w:p w14:paraId="54B459BD">
      <w:pPr>
        <w:spacing w:line="360" w:lineRule="auto"/>
        <w:ind w:firstLine="480" w:firstLineChars="200"/>
        <w:rPr>
          <w:rFonts w:ascii="宋体" w:hAnsi="宋体"/>
          <w:bCs/>
          <w:sz w:val="24"/>
          <w:highlight w:val="none"/>
        </w:rPr>
      </w:pPr>
      <w:r>
        <w:rPr>
          <w:rFonts w:hint="eastAsia" w:ascii="宋体" w:hAnsi="宋体"/>
          <w:bCs/>
          <w:sz w:val="24"/>
          <w:highlight w:val="none"/>
        </w:rPr>
        <w:t>5、经审查符合质疑条件的，自收到质疑之日起即为受理。采购人及采购代理机构将在质疑受理后7个工作日内作出答复或相关处理决定，并以书面形式通知质疑人，答复的内容不得涉及商业秘密。</w:t>
      </w:r>
    </w:p>
    <w:p w14:paraId="2E6A26FC">
      <w:pPr>
        <w:spacing w:line="360" w:lineRule="auto"/>
        <w:ind w:firstLine="480" w:firstLineChars="200"/>
        <w:rPr>
          <w:rFonts w:ascii="宋体" w:hAnsi="宋体"/>
          <w:bCs/>
          <w:sz w:val="24"/>
          <w:highlight w:val="none"/>
        </w:rPr>
      </w:pPr>
      <w:r>
        <w:rPr>
          <w:rFonts w:hint="eastAsia" w:ascii="宋体" w:hAnsi="宋体"/>
          <w:bCs/>
          <w:sz w:val="24"/>
          <w:highlight w:val="none"/>
        </w:rPr>
        <w:t>6、质疑人在答复期满前撤回质疑的，应由法定代表人或授权代表人签字确认，即终止质疑处理程序。质疑人不得以同一理由再次提出质疑。</w:t>
      </w:r>
    </w:p>
    <w:p w14:paraId="2528FFDC">
      <w:pPr>
        <w:spacing w:line="360" w:lineRule="auto"/>
        <w:ind w:firstLine="480" w:firstLineChars="200"/>
        <w:rPr>
          <w:rFonts w:ascii="宋体" w:hAnsi="宋体"/>
          <w:bCs/>
          <w:sz w:val="24"/>
          <w:highlight w:val="none"/>
        </w:rPr>
      </w:pPr>
      <w:r>
        <w:rPr>
          <w:rFonts w:hint="eastAsia" w:ascii="宋体" w:hAnsi="宋体"/>
          <w:bCs/>
          <w:sz w:val="24"/>
          <w:highlight w:val="none"/>
        </w:rPr>
        <w:t>7、质疑人有下列情形之一的，属于虚假、恶意质疑，将报监督管理</w:t>
      </w:r>
      <w:r>
        <w:rPr>
          <w:rFonts w:hint="eastAsia" w:ascii="宋体" w:hAnsi="宋体"/>
          <w:bCs/>
          <w:sz w:val="24"/>
          <w:highlight w:val="none"/>
          <w:lang w:val="en-US" w:eastAsia="zh-CN"/>
        </w:rPr>
        <w:t>部门</w:t>
      </w:r>
      <w:r>
        <w:rPr>
          <w:rFonts w:hint="eastAsia" w:ascii="宋体" w:hAnsi="宋体"/>
          <w:bCs/>
          <w:sz w:val="24"/>
          <w:highlight w:val="none"/>
        </w:rPr>
        <w:t>予以处理。</w:t>
      </w:r>
    </w:p>
    <w:p w14:paraId="582F0943">
      <w:pPr>
        <w:spacing w:line="360" w:lineRule="auto"/>
        <w:ind w:firstLine="480" w:firstLineChars="200"/>
        <w:rPr>
          <w:rFonts w:ascii="宋体" w:hAnsi="宋体"/>
          <w:bCs/>
          <w:sz w:val="24"/>
          <w:highlight w:val="none"/>
        </w:rPr>
      </w:pPr>
      <w:r>
        <w:rPr>
          <w:rFonts w:hint="eastAsia" w:ascii="宋体" w:hAnsi="宋体"/>
          <w:bCs/>
          <w:sz w:val="24"/>
          <w:highlight w:val="none"/>
        </w:rPr>
        <w:t>7.1一年内三次以上质疑均查无实据的；</w:t>
      </w:r>
    </w:p>
    <w:p w14:paraId="77066F66">
      <w:pPr>
        <w:spacing w:line="360" w:lineRule="auto"/>
        <w:ind w:firstLine="480" w:firstLineChars="200"/>
        <w:rPr>
          <w:rFonts w:ascii="宋体" w:hAnsi="宋体"/>
          <w:sz w:val="24"/>
          <w:szCs w:val="24"/>
          <w:highlight w:val="none"/>
        </w:rPr>
      </w:pPr>
      <w:r>
        <w:rPr>
          <w:rFonts w:hint="eastAsia" w:ascii="宋体" w:hAnsi="宋体"/>
          <w:bCs/>
          <w:sz w:val="24"/>
          <w:highlight w:val="none"/>
        </w:rPr>
        <w:t>7.2捏造事实恶意诬陷他人、有意提供虚假质疑材料的</w:t>
      </w:r>
      <w:r>
        <w:rPr>
          <w:rFonts w:hint="eastAsia" w:ascii="宋体" w:hAnsi="宋体"/>
          <w:sz w:val="24"/>
          <w:highlight w:val="none"/>
        </w:rPr>
        <w:t>或者通过非法手段获取材料的。</w:t>
      </w:r>
    </w:p>
    <w:p w14:paraId="6F76B3D2">
      <w:pPr>
        <w:pStyle w:val="57"/>
        <w:ind w:firstLine="562" w:firstLineChars="200"/>
        <w:jc w:val="center"/>
        <w:rPr>
          <w:sz w:val="28"/>
          <w:szCs w:val="28"/>
          <w:highlight w:val="none"/>
        </w:rPr>
      </w:pPr>
      <w:bookmarkStart w:id="23" w:name="_Toc216158630"/>
    </w:p>
    <w:p w14:paraId="1BBE102C">
      <w:pPr>
        <w:pStyle w:val="6"/>
        <w:spacing w:before="0" w:after="0" w:line="560" w:lineRule="exact"/>
        <w:ind w:firstLine="562" w:firstLineChars="200"/>
        <w:jc w:val="center"/>
        <w:rPr>
          <w:rFonts w:ascii="宋体" w:hAnsi="宋体" w:eastAsia="宋体" w:cs="宋体"/>
          <w:sz w:val="28"/>
          <w:szCs w:val="28"/>
          <w:highlight w:val="none"/>
        </w:rPr>
      </w:pPr>
      <w:bookmarkStart w:id="24" w:name="_Toc21436"/>
      <w:r>
        <w:rPr>
          <w:rFonts w:hint="eastAsia" w:ascii="宋体" w:hAnsi="宋体" w:eastAsia="宋体" w:cs="宋体"/>
          <w:sz w:val="28"/>
          <w:szCs w:val="28"/>
          <w:highlight w:val="none"/>
        </w:rPr>
        <w:t>二、采购合同</w:t>
      </w:r>
    </w:p>
    <w:p w14:paraId="5E5CD132">
      <w:pPr>
        <w:pStyle w:val="6"/>
        <w:spacing w:before="0" w:after="0" w:line="560" w:lineRule="exact"/>
        <w:ind w:firstLine="482" w:firstLineChars="200"/>
        <w:jc w:val="center"/>
        <w:rPr>
          <w:rFonts w:ascii="宋体" w:hAnsi="宋体" w:eastAsia="宋体" w:cs="宋体"/>
          <w:sz w:val="24"/>
          <w:szCs w:val="24"/>
          <w:highlight w:val="none"/>
        </w:rPr>
      </w:pPr>
      <w:r>
        <w:rPr>
          <w:rFonts w:hint="eastAsia" w:ascii="宋体" w:hAnsi="宋体" w:eastAsia="宋体" w:cs="宋体"/>
          <w:sz w:val="24"/>
          <w:szCs w:val="24"/>
          <w:highlight w:val="none"/>
        </w:rPr>
        <w:t>（甲乙双方可自行拟定</w:t>
      </w:r>
      <w:bookmarkEnd w:id="23"/>
      <w:bookmarkStart w:id="25" w:name="_Toc363199273"/>
      <w:r>
        <w:rPr>
          <w:rFonts w:hint="eastAsia" w:ascii="宋体" w:hAnsi="宋体" w:eastAsia="宋体" w:cs="宋体"/>
          <w:sz w:val="24"/>
          <w:szCs w:val="24"/>
          <w:highlight w:val="none"/>
        </w:rPr>
        <w:t>）</w:t>
      </w:r>
      <w:bookmarkEnd w:id="24"/>
    </w:p>
    <w:p w14:paraId="6760ADAD">
      <w:pPr>
        <w:ind w:firstLine="420" w:firstLineChars="200"/>
        <w:rPr>
          <w:highlight w:val="none"/>
        </w:rPr>
      </w:pPr>
    </w:p>
    <w:p w14:paraId="6CF7C2F4">
      <w:pPr>
        <w:ind w:firstLine="560" w:firstLineChars="200"/>
        <w:rPr>
          <w:sz w:val="28"/>
          <w:szCs w:val="28"/>
          <w:highlight w:val="none"/>
        </w:rPr>
      </w:pPr>
      <w:r>
        <w:rPr>
          <w:rFonts w:hint="eastAsia"/>
          <w:sz w:val="28"/>
          <w:szCs w:val="28"/>
          <w:highlight w:val="none"/>
        </w:rPr>
        <w:br w:type="page"/>
      </w:r>
    </w:p>
    <w:p w14:paraId="25E5C7C3">
      <w:pPr>
        <w:pStyle w:val="6"/>
        <w:spacing w:before="0" w:after="0" w:line="560" w:lineRule="exact"/>
        <w:jc w:val="center"/>
        <w:rPr>
          <w:rFonts w:hint="eastAsia" w:ascii="宋体" w:hAnsi="宋体" w:cs="宋体"/>
          <w:sz w:val="28"/>
          <w:szCs w:val="28"/>
          <w:highlight w:val="none"/>
        </w:rPr>
      </w:pPr>
      <w:bookmarkStart w:id="26" w:name="_Toc9917"/>
      <w:r>
        <w:rPr>
          <w:rFonts w:hint="eastAsia" w:ascii="宋体" w:hAnsi="宋体" w:eastAsia="宋体" w:cs="宋体"/>
          <w:sz w:val="28"/>
          <w:szCs w:val="28"/>
          <w:highlight w:val="none"/>
        </w:rPr>
        <w:t>三、采购需求</w:t>
      </w:r>
      <w:bookmarkEnd w:id="26"/>
      <w:bookmarkStart w:id="27" w:name="_Toc1857"/>
    </w:p>
    <w:tbl>
      <w:tblPr>
        <w:tblStyle w:val="3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9"/>
        <w:gridCol w:w="3994"/>
        <w:gridCol w:w="765"/>
        <w:gridCol w:w="765"/>
        <w:gridCol w:w="2787"/>
      </w:tblGrid>
      <w:tr w14:paraId="5D9A1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0" w:type="pct"/>
            <w:gridSpan w:val="5"/>
            <w:tcBorders>
              <w:top w:val="nil"/>
              <w:left w:val="nil"/>
              <w:bottom w:val="nil"/>
              <w:right w:val="nil"/>
            </w:tcBorders>
            <w:shd w:val="clear" w:color="auto" w:fill="auto"/>
            <w:noWrap/>
            <w:vAlign w:val="top"/>
          </w:tcPr>
          <w:p w14:paraId="31770E97">
            <w:pPr>
              <w:keepNext w:val="0"/>
              <w:keepLines w:val="0"/>
              <w:widowControl/>
              <w:suppressLineNumbers w:val="0"/>
              <w:jc w:val="center"/>
              <w:textAlignment w:val="top"/>
              <w:rPr>
                <w:rFonts w:hint="default" w:ascii="Times New Roman" w:hAnsi="Times New Roman" w:eastAsia="宋体" w:cs="Times New Roman"/>
                <w:i w:val="0"/>
                <w:iCs w:val="0"/>
                <w:color w:val="000000"/>
                <w:sz w:val="28"/>
                <w:szCs w:val="28"/>
                <w:highlight w:val="none"/>
                <w:u w:val="none"/>
                <w:lang w:val="en-US"/>
              </w:rPr>
            </w:pPr>
            <w:r>
              <w:rPr>
                <w:rStyle w:val="100"/>
                <w:rFonts w:hint="eastAsia"/>
                <w:highlight w:val="none"/>
                <w:lang w:val="en-US" w:eastAsia="zh-CN" w:bidi="ar"/>
              </w:rPr>
              <w:t>维保服务清单</w:t>
            </w:r>
          </w:p>
        </w:tc>
      </w:tr>
      <w:tr w14:paraId="0BE21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21E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Style w:val="101"/>
                <w:highlight w:val="none"/>
                <w:lang w:val="en-US" w:eastAsia="zh-CN" w:bidi="ar"/>
              </w:rPr>
              <w:t>序号</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7C6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Style w:val="101"/>
                <w:highlight w:val="none"/>
                <w:lang w:val="en-US" w:eastAsia="zh-CN" w:bidi="ar"/>
              </w:rPr>
              <w:t>维护系统</w:t>
            </w:r>
            <w:r>
              <w:rPr>
                <w:rStyle w:val="102"/>
                <w:rFonts w:eastAsia="宋体"/>
                <w:highlight w:val="none"/>
                <w:lang w:val="en-US" w:eastAsia="zh-CN" w:bidi="ar"/>
              </w:rPr>
              <w:t>/</w:t>
            </w:r>
            <w:r>
              <w:rPr>
                <w:rStyle w:val="101"/>
                <w:highlight w:val="none"/>
                <w:lang w:val="en-US" w:eastAsia="zh-CN" w:bidi="ar"/>
              </w:rPr>
              <w:t>设备名称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8CF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Style w:val="101"/>
                <w:highlight w:val="none"/>
                <w:lang w:val="en-US" w:eastAsia="zh-CN" w:bidi="ar"/>
              </w:rPr>
              <w:t>单位</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ECB4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Style w:val="101"/>
                <w:highlight w:val="none"/>
                <w:lang w:val="en-US" w:eastAsia="zh-CN" w:bidi="ar"/>
              </w:rPr>
              <w:t>数量</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0741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Style w:val="101"/>
                <w:highlight w:val="none"/>
                <w:lang w:val="en-US" w:eastAsia="zh-CN" w:bidi="ar"/>
              </w:rPr>
              <w:t>维护工作内容</w:t>
            </w:r>
          </w:p>
        </w:tc>
      </w:tr>
      <w:tr w14:paraId="2BE12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F62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Style w:val="103"/>
                <w:highlight w:val="none"/>
                <w:lang w:val="en-US" w:eastAsia="zh-CN" w:bidi="ar"/>
              </w:rPr>
              <w:t>一</w:t>
            </w:r>
          </w:p>
        </w:tc>
        <w:tc>
          <w:tcPr>
            <w:tcW w:w="458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26B5D">
            <w:pPr>
              <w:jc w:val="center"/>
              <w:rPr>
                <w:rFonts w:hint="default" w:ascii="Times New Roman" w:hAnsi="Times New Roman" w:eastAsia="宋体" w:cs="Times New Roman"/>
                <w:b/>
                <w:bCs/>
                <w:i w:val="0"/>
                <w:iCs w:val="0"/>
                <w:color w:val="000000"/>
                <w:sz w:val="20"/>
                <w:szCs w:val="20"/>
                <w:highlight w:val="none"/>
                <w:u w:val="none"/>
              </w:rPr>
            </w:pPr>
            <w:r>
              <w:rPr>
                <w:rStyle w:val="101"/>
                <w:highlight w:val="none"/>
                <w:lang w:val="en-US" w:eastAsia="zh-CN" w:bidi="ar"/>
              </w:rPr>
              <w:t>视频监控系统</w:t>
            </w:r>
          </w:p>
        </w:tc>
      </w:tr>
      <w:tr w14:paraId="5D509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BB15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A763">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视频综合管理平台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71C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B7E7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EB52C">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设备日常维护、升级</w:t>
            </w:r>
          </w:p>
        </w:tc>
      </w:tr>
      <w:tr w14:paraId="0DA17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A2E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D1B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视频管理工作站</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CECC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F737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55858">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设备日常维护、升级</w:t>
            </w:r>
          </w:p>
        </w:tc>
      </w:tr>
      <w:tr w14:paraId="2362D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6229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5983">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监控存储服务器</w:t>
            </w:r>
            <w:r>
              <w:rPr>
                <w:rStyle w:val="105"/>
                <w:rFonts w:eastAsia="宋体"/>
                <w:highlight w:val="none"/>
                <w:lang w:val="en-US" w:eastAsia="zh-CN" w:bidi="ar"/>
              </w:rPr>
              <w:t>/48</w:t>
            </w:r>
            <w:r>
              <w:rPr>
                <w:rStyle w:val="104"/>
                <w:highlight w:val="none"/>
                <w:lang w:val="en-US" w:eastAsia="zh-CN" w:bidi="ar"/>
              </w:rPr>
              <w:t>硬盘</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DEB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3390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4DE9">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6BB98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BB09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40E8C">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监控存储服务器</w:t>
            </w:r>
            <w:r>
              <w:rPr>
                <w:rStyle w:val="105"/>
                <w:rFonts w:eastAsia="宋体"/>
                <w:highlight w:val="none"/>
                <w:lang w:val="en-US" w:eastAsia="zh-CN" w:bidi="ar"/>
              </w:rPr>
              <w:t>/16</w:t>
            </w:r>
            <w:r>
              <w:rPr>
                <w:rStyle w:val="104"/>
                <w:highlight w:val="none"/>
                <w:lang w:val="en-US" w:eastAsia="zh-CN" w:bidi="ar"/>
              </w:rPr>
              <w:t>硬盘</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391A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959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B9A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0ABB7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68B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79443">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流媒体编码器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463B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E1CA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BD2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3E52E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573C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64DCD">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5"/>
                <w:rFonts w:eastAsia="宋体"/>
                <w:highlight w:val="none"/>
                <w:lang w:val="en-US" w:eastAsia="zh-CN" w:bidi="ar"/>
              </w:rPr>
              <w:t>9</w:t>
            </w:r>
            <w:r>
              <w:rPr>
                <w:rStyle w:val="104"/>
                <w:highlight w:val="none"/>
                <w:lang w:val="en-US" w:eastAsia="zh-CN" w:bidi="ar"/>
              </w:rPr>
              <w:t>路解码器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569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BCED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9F7C">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59DF4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DF8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99E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5"/>
                <w:rFonts w:eastAsia="宋体"/>
                <w:highlight w:val="none"/>
                <w:lang w:val="en-US" w:eastAsia="zh-CN" w:bidi="ar"/>
              </w:rPr>
              <w:t>46</w:t>
            </w:r>
            <w:r>
              <w:rPr>
                <w:rStyle w:val="104"/>
                <w:highlight w:val="none"/>
                <w:lang w:val="en-US" w:eastAsia="zh-CN" w:bidi="ar"/>
              </w:rPr>
              <w:t>寸监视器（</w:t>
            </w:r>
            <w:r>
              <w:rPr>
                <w:rStyle w:val="105"/>
                <w:rFonts w:eastAsia="宋体"/>
                <w:highlight w:val="none"/>
                <w:lang w:val="en-US" w:eastAsia="zh-CN" w:bidi="ar"/>
              </w:rPr>
              <w:t>4*4</w:t>
            </w:r>
            <w:r>
              <w:rPr>
                <w:rStyle w:val="104"/>
                <w:highlight w:val="none"/>
                <w:lang w:val="en-US" w:eastAsia="zh-CN" w:bidi="ar"/>
              </w:rPr>
              <w:t>电视墙）</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62FA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35B7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8083">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6D297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052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74A7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网络控制键盘</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CF89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252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421A">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27514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37E7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F77B">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二合一防雷器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914E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D84D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3B1A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3EE45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360D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1-10</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76E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网络传输器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E27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DC1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F99F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6D293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EA4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1-11</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2EA3A">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电梯楼层显示器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944D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0169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29BE4">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3A158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93FE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1-12</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F3B4D">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室内枪式摄像机</w:t>
            </w:r>
            <w:r>
              <w:rPr>
                <w:rStyle w:val="105"/>
                <w:rFonts w:eastAsia="宋体"/>
                <w:highlight w:val="none"/>
                <w:lang w:val="en-US" w:eastAsia="zh-CN" w:bidi="ar"/>
              </w:rPr>
              <w:t>1080P</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DD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F4CE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3A1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19FA7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3E0A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1-13</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24C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室内高清红外网络半球摄像机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2BD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3C5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197</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B47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22A75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1B7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1-14</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5C19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室内全景球机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F1F6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2881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5101">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4BD4A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4E9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1-15</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C66B">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厨房高清红外网络防油污摄像机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9F37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79D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B85D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79C1F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965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1-16</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CC86B">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电梯迷你半球摄像机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DDF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62A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8551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53162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942B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1-17</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8CDE">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室外低照度枪机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C3E3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0012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3264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7DF2A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ED1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Style w:val="103"/>
                <w:highlight w:val="none"/>
                <w:lang w:val="en-US" w:eastAsia="zh-CN" w:bidi="ar"/>
              </w:rPr>
              <w:t>二</w:t>
            </w:r>
          </w:p>
        </w:tc>
        <w:tc>
          <w:tcPr>
            <w:tcW w:w="458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36077">
            <w:pPr>
              <w:jc w:val="center"/>
              <w:rPr>
                <w:rFonts w:hint="default" w:ascii="Times New Roman" w:hAnsi="Times New Roman" w:eastAsia="宋体" w:cs="Times New Roman"/>
                <w:b/>
                <w:bCs/>
                <w:i w:val="0"/>
                <w:iCs w:val="0"/>
                <w:color w:val="000000"/>
                <w:sz w:val="20"/>
                <w:szCs w:val="20"/>
                <w:highlight w:val="none"/>
                <w:u w:val="none"/>
              </w:rPr>
            </w:pPr>
            <w:r>
              <w:rPr>
                <w:rStyle w:val="103"/>
                <w:highlight w:val="none"/>
                <w:lang w:val="en-US" w:eastAsia="zh-CN" w:bidi="ar"/>
              </w:rPr>
              <w:t>门禁一卡通系统</w:t>
            </w:r>
          </w:p>
        </w:tc>
      </w:tr>
      <w:tr w14:paraId="26A64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1E6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FFC1">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管理电脑</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A58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05C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92C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3CD72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1EB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3803E">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门禁管理系统软件</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D50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27BE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080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软件日常维护、升级</w:t>
            </w:r>
          </w:p>
        </w:tc>
      </w:tr>
      <w:tr w14:paraId="4788F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635F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8C8C">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桌上型</w:t>
            </w:r>
            <w:r>
              <w:rPr>
                <w:rStyle w:val="105"/>
                <w:rFonts w:eastAsia="宋体"/>
                <w:highlight w:val="none"/>
                <w:lang w:val="en-US" w:eastAsia="zh-CN" w:bidi="ar"/>
              </w:rPr>
              <w:t>IC</w:t>
            </w:r>
            <w:r>
              <w:rPr>
                <w:rStyle w:val="104"/>
                <w:highlight w:val="none"/>
                <w:lang w:val="en-US" w:eastAsia="zh-CN" w:bidi="ar"/>
              </w:rPr>
              <w:t>感应式发卡器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DC8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85A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74E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24DC2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3EF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320A">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四门门禁控制器含机箱</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D1DD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1E7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819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20DA2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3AD1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99B4">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双门门禁控制器含机箱</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E031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AA9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0D6F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04E0F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176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EA9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门禁读卡器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9F46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532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9354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2B5DE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C95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54B1">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开门按钮</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521C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132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2BC9">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23D4E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062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450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单门磁力锁</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A037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AE2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04F78">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5E86D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794D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1A61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双门磁力锁</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161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729C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A0CC">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28B60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E71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2-10</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310E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磁力锁电源</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670A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453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4C9E3">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025FC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766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Style w:val="103"/>
                <w:highlight w:val="none"/>
                <w:lang w:val="en-US" w:eastAsia="zh-CN" w:bidi="ar"/>
              </w:rPr>
              <w:t>三</w:t>
            </w:r>
          </w:p>
        </w:tc>
        <w:tc>
          <w:tcPr>
            <w:tcW w:w="458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66E6D">
            <w:pPr>
              <w:jc w:val="center"/>
              <w:rPr>
                <w:rFonts w:hint="default" w:ascii="Times New Roman" w:hAnsi="Times New Roman" w:eastAsia="宋体" w:cs="Times New Roman"/>
                <w:b/>
                <w:bCs/>
                <w:i w:val="0"/>
                <w:iCs w:val="0"/>
                <w:color w:val="000000"/>
                <w:sz w:val="20"/>
                <w:szCs w:val="20"/>
                <w:highlight w:val="none"/>
                <w:u w:val="none"/>
              </w:rPr>
            </w:pPr>
            <w:r>
              <w:rPr>
                <w:rStyle w:val="103"/>
                <w:highlight w:val="none"/>
                <w:lang w:val="en-US" w:eastAsia="zh-CN" w:bidi="ar"/>
              </w:rPr>
              <w:t>公共广播系统</w:t>
            </w:r>
          </w:p>
        </w:tc>
      </w:tr>
      <w:tr w14:paraId="6A833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E8C4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73A19">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控制主机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B80A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03B4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392C">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4004D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2B4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89A7">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网络广播客户端管理软件</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2E1F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6FB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EF1FA">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软件日常维护、升级</w:t>
            </w:r>
          </w:p>
        </w:tc>
      </w:tr>
      <w:tr w14:paraId="11D9E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B22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7CBDC">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调音台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019F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4819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1BEE">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3B2E9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AD56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F3F9">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5"/>
                <w:rFonts w:eastAsia="宋体"/>
                <w:highlight w:val="none"/>
                <w:lang w:val="en-US" w:eastAsia="zh-CN" w:bidi="ar"/>
              </w:rPr>
              <w:t>IP</w:t>
            </w:r>
            <w:r>
              <w:rPr>
                <w:rStyle w:val="104"/>
                <w:highlight w:val="none"/>
                <w:lang w:val="en-US" w:eastAsia="zh-CN" w:bidi="ar"/>
              </w:rPr>
              <w:t>音频采集器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4BC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B9D4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A63C">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387B1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CA7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7E81D">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5"/>
                <w:rFonts w:eastAsia="宋体"/>
                <w:highlight w:val="none"/>
                <w:lang w:val="en-US" w:eastAsia="zh-CN" w:bidi="ar"/>
              </w:rPr>
              <w:t>CD</w:t>
            </w:r>
            <w:r>
              <w:rPr>
                <w:rStyle w:val="104"/>
                <w:highlight w:val="none"/>
                <w:lang w:val="en-US" w:eastAsia="zh-CN" w:bidi="ar"/>
              </w:rPr>
              <w:t>播放器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8EA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E7C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CE2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70307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F779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11587">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调谐器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924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B736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1222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5334C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3E29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3BD1">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5"/>
                <w:rFonts w:eastAsia="宋体"/>
                <w:highlight w:val="none"/>
                <w:lang w:val="en-US" w:eastAsia="zh-CN" w:bidi="ar"/>
              </w:rPr>
              <w:t>MJ</w:t>
            </w:r>
            <w:r>
              <w:rPr>
                <w:rStyle w:val="104"/>
                <w:highlight w:val="none"/>
                <w:lang w:val="en-US" w:eastAsia="zh-CN" w:bidi="ar"/>
              </w:rPr>
              <w:t>话筒</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017C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8B5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A1FC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1D15F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9D1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9A441">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5"/>
                <w:rFonts w:eastAsia="宋体"/>
                <w:highlight w:val="none"/>
                <w:lang w:val="en-US" w:eastAsia="zh-CN" w:bidi="ar"/>
              </w:rPr>
              <w:t>IP</w:t>
            </w:r>
            <w:r>
              <w:rPr>
                <w:rStyle w:val="104"/>
                <w:highlight w:val="none"/>
                <w:lang w:val="en-US" w:eastAsia="zh-CN" w:bidi="ar"/>
              </w:rPr>
              <w:t>网络音箱</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7CBE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7CE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BAD87">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244E6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827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C9F0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采集器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9D5A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F6F9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F7DDE">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37FDB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629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3-10</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4A43">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寻呼话筒</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3024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6E0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0358B">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10E10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CB03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3-11</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A16ED">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数字功放</w:t>
            </w:r>
            <w:r>
              <w:rPr>
                <w:rStyle w:val="105"/>
                <w:rFonts w:eastAsia="宋体"/>
                <w:highlight w:val="none"/>
                <w:lang w:val="en-US" w:eastAsia="zh-CN" w:bidi="ar"/>
              </w:rPr>
              <w:t>120W</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4FB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2C30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2E9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5BA35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CA3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3-12</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3DD6E">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数字功放</w:t>
            </w:r>
            <w:r>
              <w:rPr>
                <w:rStyle w:val="105"/>
                <w:rFonts w:eastAsia="宋体"/>
                <w:highlight w:val="none"/>
                <w:lang w:val="en-US" w:eastAsia="zh-CN" w:bidi="ar"/>
              </w:rPr>
              <w:t>240W</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C9D4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15BE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E3EC">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0DCD8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349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3-13</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A63A">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数字功放</w:t>
            </w:r>
            <w:r>
              <w:rPr>
                <w:rStyle w:val="105"/>
                <w:rFonts w:eastAsia="宋体"/>
                <w:highlight w:val="none"/>
                <w:lang w:val="en-US" w:eastAsia="zh-CN" w:bidi="ar"/>
              </w:rPr>
              <w:t>500W</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89E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80FA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FAAD">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38425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CA2E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3-14</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9DCA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天花喇叭</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B6FD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68C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283</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EF24">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4859B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9DD3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3-15</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22FA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壁挂音箱</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EBF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5549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C78C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55BA5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3F40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3-16</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1BC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音柱</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AA1D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D27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217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24A11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4334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3-17</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0A14A">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室外音箱</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1735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A12A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5F2E">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2C732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923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3-18</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ADB4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音量控制器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0433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4C13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FD4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19666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75A3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Style w:val="103"/>
                <w:highlight w:val="none"/>
                <w:lang w:val="en-US" w:eastAsia="zh-CN" w:bidi="ar"/>
              </w:rPr>
              <w:t>四</w:t>
            </w:r>
          </w:p>
        </w:tc>
        <w:tc>
          <w:tcPr>
            <w:tcW w:w="458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AD5F">
            <w:pPr>
              <w:jc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多媒体会议及</w:t>
            </w:r>
            <w:r>
              <w:rPr>
                <w:rStyle w:val="102"/>
                <w:rFonts w:eastAsia="宋体"/>
                <w:highlight w:val="none"/>
                <w:lang w:val="en-US" w:eastAsia="zh-CN" w:bidi="ar"/>
              </w:rPr>
              <w:t>LED</w:t>
            </w:r>
            <w:r>
              <w:rPr>
                <w:rStyle w:val="103"/>
                <w:highlight w:val="none"/>
                <w:lang w:val="en-US" w:eastAsia="zh-CN" w:bidi="ar"/>
              </w:rPr>
              <w:t>系统</w:t>
            </w:r>
          </w:p>
        </w:tc>
      </w:tr>
      <w:tr w14:paraId="7D0A7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2CE2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7D6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康复教育楼</w:t>
            </w:r>
            <w:r>
              <w:rPr>
                <w:rStyle w:val="105"/>
                <w:rFonts w:eastAsia="宋体"/>
                <w:highlight w:val="none"/>
                <w:lang w:val="en-US" w:eastAsia="zh-CN" w:bidi="ar"/>
              </w:rPr>
              <w:t>5</w:t>
            </w:r>
            <w:r>
              <w:rPr>
                <w:rStyle w:val="104"/>
                <w:highlight w:val="none"/>
                <w:lang w:val="en-US" w:eastAsia="zh-CN" w:bidi="ar"/>
              </w:rPr>
              <w:t>楼多功能厅</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F6C0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540B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D519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2BEE4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04CC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494F3">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综合楼</w:t>
            </w:r>
            <w:r>
              <w:rPr>
                <w:rStyle w:val="105"/>
                <w:rFonts w:eastAsia="宋体"/>
                <w:highlight w:val="none"/>
                <w:lang w:val="en-US" w:eastAsia="zh-CN" w:bidi="ar"/>
              </w:rPr>
              <w:t>1F</w:t>
            </w:r>
            <w:r>
              <w:rPr>
                <w:rStyle w:val="104"/>
                <w:highlight w:val="none"/>
                <w:lang w:val="en-US" w:eastAsia="zh-CN" w:bidi="ar"/>
              </w:rPr>
              <w:t>会议室</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5E90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262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9B92C">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14943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BC17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221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综合楼</w:t>
            </w:r>
            <w:r>
              <w:rPr>
                <w:rStyle w:val="105"/>
                <w:rFonts w:eastAsia="宋体"/>
                <w:highlight w:val="none"/>
                <w:lang w:val="en-US" w:eastAsia="zh-CN" w:bidi="ar"/>
              </w:rPr>
              <w:t>3F</w:t>
            </w:r>
            <w:r>
              <w:rPr>
                <w:rStyle w:val="104"/>
                <w:highlight w:val="none"/>
                <w:lang w:val="en-US" w:eastAsia="zh-CN" w:bidi="ar"/>
              </w:rPr>
              <w:t>会议室</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467B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60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2FF11">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06D16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AEF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6842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宿舍楼</w:t>
            </w:r>
            <w:r>
              <w:rPr>
                <w:rStyle w:val="105"/>
                <w:rFonts w:eastAsia="宋体"/>
                <w:highlight w:val="none"/>
                <w:lang w:val="en-US" w:eastAsia="zh-CN" w:bidi="ar"/>
              </w:rPr>
              <w:t>2F</w:t>
            </w:r>
            <w:r>
              <w:rPr>
                <w:rStyle w:val="104"/>
                <w:highlight w:val="none"/>
                <w:lang w:val="en-US" w:eastAsia="zh-CN" w:bidi="ar"/>
              </w:rPr>
              <w:t>会议室</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4F46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2C5C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53E2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504D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E6FE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5CB3">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康复教育楼</w:t>
            </w:r>
            <w:r>
              <w:rPr>
                <w:rStyle w:val="105"/>
                <w:rFonts w:eastAsia="宋体"/>
                <w:highlight w:val="none"/>
                <w:lang w:val="en-US" w:eastAsia="zh-CN" w:bidi="ar"/>
              </w:rPr>
              <w:t>4</w:t>
            </w:r>
            <w:r>
              <w:rPr>
                <w:rStyle w:val="104"/>
                <w:highlight w:val="none"/>
                <w:lang w:val="en-US" w:eastAsia="zh-CN" w:bidi="ar"/>
              </w:rPr>
              <w:t>楼会议室</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744E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9D9C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A33E">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15708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D644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5613">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康复教育楼</w:t>
            </w:r>
            <w:r>
              <w:rPr>
                <w:rStyle w:val="105"/>
                <w:rFonts w:eastAsia="宋体"/>
                <w:highlight w:val="none"/>
                <w:lang w:val="en-US" w:eastAsia="zh-CN" w:bidi="ar"/>
              </w:rPr>
              <w:t>1</w:t>
            </w:r>
            <w:r>
              <w:rPr>
                <w:rStyle w:val="104"/>
                <w:highlight w:val="none"/>
                <w:lang w:val="en-US" w:eastAsia="zh-CN" w:bidi="ar"/>
              </w:rPr>
              <w:t>楼</w:t>
            </w:r>
            <w:r>
              <w:rPr>
                <w:rStyle w:val="105"/>
                <w:rFonts w:eastAsia="宋体"/>
                <w:highlight w:val="none"/>
                <w:lang w:val="en-US" w:eastAsia="zh-CN" w:bidi="ar"/>
              </w:rPr>
              <w:t>LED</w:t>
            </w:r>
            <w:r>
              <w:rPr>
                <w:rStyle w:val="104"/>
                <w:highlight w:val="none"/>
                <w:lang w:val="en-US" w:eastAsia="zh-CN" w:bidi="ar"/>
              </w:rPr>
              <w:t>大屏</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12A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7F4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753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15210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14E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1E3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综合楼</w:t>
            </w:r>
            <w:r>
              <w:rPr>
                <w:rStyle w:val="105"/>
                <w:rFonts w:eastAsia="宋体"/>
                <w:highlight w:val="none"/>
                <w:lang w:val="en-US" w:eastAsia="zh-CN" w:bidi="ar"/>
              </w:rPr>
              <w:t>1</w:t>
            </w:r>
            <w:r>
              <w:rPr>
                <w:rStyle w:val="104"/>
                <w:highlight w:val="none"/>
                <w:lang w:val="en-US" w:eastAsia="zh-CN" w:bidi="ar"/>
              </w:rPr>
              <w:t>楼</w:t>
            </w:r>
            <w:r>
              <w:rPr>
                <w:rStyle w:val="105"/>
                <w:rFonts w:eastAsia="宋体"/>
                <w:highlight w:val="none"/>
                <w:lang w:val="en-US" w:eastAsia="zh-CN" w:bidi="ar"/>
              </w:rPr>
              <w:t>LED</w:t>
            </w:r>
            <w:r>
              <w:rPr>
                <w:rStyle w:val="104"/>
                <w:highlight w:val="none"/>
                <w:lang w:val="en-US" w:eastAsia="zh-CN" w:bidi="ar"/>
              </w:rPr>
              <w:t>大屏</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5F3E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077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1017">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5284A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A991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Style w:val="103"/>
                <w:highlight w:val="none"/>
                <w:lang w:val="en-US" w:eastAsia="zh-CN" w:bidi="ar"/>
              </w:rPr>
              <w:t>五</w:t>
            </w:r>
          </w:p>
        </w:tc>
        <w:tc>
          <w:tcPr>
            <w:tcW w:w="458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CCA5">
            <w:pPr>
              <w:jc w:val="center"/>
              <w:rPr>
                <w:rFonts w:hint="default" w:ascii="Times New Roman" w:hAnsi="Times New Roman" w:eastAsia="宋体" w:cs="Times New Roman"/>
                <w:b/>
                <w:bCs/>
                <w:i w:val="0"/>
                <w:iCs w:val="0"/>
                <w:color w:val="000000"/>
                <w:sz w:val="20"/>
                <w:szCs w:val="20"/>
                <w:highlight w:val="none"/>
                <w:u w:val="none"/>
              </w:rPr>
            </w:pPr>
            <w:r>
              <w:rPr>
                <w:rStyle w:val="103"/>
                <w:highlight w:val="none"/>
                <w:lang w:val="en-US" w:eastAsia="zh-CN" w:bidi="ar"/>
              </w:rPr>
              <w:t>电梯无线对讲主机接收系统</w:t>
            </w:r>
          </w:p>
        </w:tc>
      </w:tr>
      <w:tr w14:paraId="4280B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0DF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F3A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电梯无线对讲系统主机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7E5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B502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CFB39">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110C0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8B6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8428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5"/>
                <w:rFonts w:eastAsia="宋体"/>
                <w:highlight w:val="none"/>
                <w:lang w:val="en-US" w:eastAsia="zh-CN" w:bidi="ar"/>
              </w:rPr>
              <w:t>UPS</w:t>
            </w:r>
            <w:r>
              <w:rPr>
                <w:rStyle w:val="104"/>
                <w:highlight w:val="none"/>
                <w:lang w:val="en-US" w:eastAsia="zh-CN" w:bidi="ar"/>
              </w:rPr>
              <w:t>专用电源（主机）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71B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411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42AFA">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1DA62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11C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263F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5"/>
                <w:rFonts w:eastAsia="宋体"/>
                <w:highlight w:val="none"/>
                <w:lang w:val="en-US" w:eastAsia="zh-CN" w:bidi="ar"/>
              </w:rPr>
              <w:t>UPS</w:t>
            </w:r>
            <w:r>
              <w:rPr>
                <w:rStyle w:val="104"/>
                <w:highlight w:val="none"/>
                <w:lang w:val="en-US" w:eastAsia="zh-CN" w:bidi="ar"/>
              </w:rPr>
              <w:t>专用电源（分机）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8AC6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EAAF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7923">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7E0A7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92FD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B8A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轿厢通话器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D6F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D96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E9A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70E47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2D56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B264">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机房电话</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EC04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C703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77BBD">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38E9E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283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Style w:val="103"/>
                <w:highlight w:val="none"/>
                <w:lang w:val="en-US" w:eastAsia="zh-CN" w:bidi="ar"/>
              </w:rPr>
              <w:t>六</w:t>
            </w:r>
          </w:p>
        </w:tc>
        <w:tc>
          <w:tcPr>
            <w:tcW w:w="458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DEB83">
            <w:pPr>
              <w:jc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有线电视系统</w:t>
            </w:r>
          </w:p>
        </w:tc>
      </w:tr>
      <w:tr w14:paraId="295F1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DC0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4F9E3">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有线电视面板</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C43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714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1C3C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7095F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65E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035E4">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终端电阻</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9FC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8D49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63DD">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03DD5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0A5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6-3</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FD5F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5"/>
                <w:rFonts w:eastAsia="宋体"/>
                <w:highlight w:val="none"/>
                <w:lang w:val="en-US" w:eastAsia="zh-CN" w:bidi="ar"/>
              </w:rPr>
              <w:t>6</w:t>
            </w:r>
            <w:r>
              <w:rPr>
                <w:rStyle w:val="104"/>
                <w:highlight w:val="none"/>
                <w:lang w:val="en-US" w:eastAsia="zh-CN" w:bidi="ar"/>
              </w:rPr>
              <w:t>路分支器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1A60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779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E068B">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5D4A2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738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6-4</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DD03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5"/>
                <w:rFonts w:eastAsia="宋体"/>
                <w:highlight w:val="none"/>
                <w:lang w:val="en-US" w:eastAsia="zh-CN" w:bidi="ar"/>
              </w:rPr>
              <w:t>3</w:t>
            </w:r>
            <w:r>
              <w:rPr>
                <w:rStyle w:val="104"/>
                <w:highlight w:val="none"/>
                <w:lang w:val="en-US" w:eastAsia="zh-CN" w:bidi="ar"/>
              </w:rPr>
              <w:t>路分支器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4699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E29F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D8BF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72F62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C3D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6-5</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CDC13">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5"/>
                <w:rFonts w:eastAsia="宋体"/>
                <w:highlight w:val="none"/>
                <w:lang w:val="en-US" w:eastAsia="zh-CN" w:bidi="ar"/>
              </w:rPr>
              <w:t>2</w:t>
            </w:r>
            <w:r>
              <w:rPr>
                <w:rStyle w:val="104"/>
                <w:highlight w:val="none"/>
                <w:lang w:val="en-US" w:eastAsia="zh-CN" w:bidi="ar"/>
              </w:rPr>
              <w:t>路分支器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E582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1F5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52F5C">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6FC34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A20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6-6</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26EA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5"/>
                <w:rFonts w:eastAsia="宋体"/>
                <w:highlight w:val="none"/>
                <w:lang w:val="en-US" w:eastAsia="zh-CN" w:bidi="ar"/>
              </w:rPr>
              <w:t>1</w:t>
            </w:r>
            <w:r>
              <w:rPr>
                <w:rStyle w:val="104"/>
                <w:highlight w:val="none"/>
                <w:lang w:val="en-US" w:eastAsia="zh-CN" w:bidi="ar"/>
              </w:rPr>
              <w:t>路分支器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FA7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1F2C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9CCD">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16402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DD8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Style w:val="103"/>
                <w:highlight w:val="none"/>
                <w:lang w:val="en-US" w:eastAsia="zh-CN" w:bidi="ar"/>
              </w:rPr>
              <w:t>七</w:t>
            </w:r>
          </w:p>
        </w:tc>
        <w:tc>
          <w:tcPr>
            <w:tcW w:w="458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8DE1">
            <w:pPr>
              <w:jc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信息发布系统</w:t>
            </w:r>
          </w:p>
        </w:tc>
      </w:tr>
      <w:tr w14:paraId="46515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882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7-1</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8278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信息发布平台管理软件</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8751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9DE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1E801">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设备日常维护、升级</w:t>
            </w:r>
          </w:p>
        </w:tc>
      </w:tr>
      <w:tr w14:paraId="03940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CD1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7-2</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8DC3">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多媒体显控系统软件</w:t>
            </w:r>
            <w:r>
              <w:rPr>
                <w:rStyle w:val="105"/>
                <w:rFonts w:eastAsia="宋体"/>
                <w:highlight w:val="none"/>
                <w:lang w:val="en-US" w:eastAsia="zh-CN" w:bidi="ar"/>
              </w:rPr>
              <w:t>-</w:t>
            </w:r>
            <w:r>
              <w:rPr>
                <w:rStyle w:val="104"/>
                <w:highlight w:val="none"/>
                <w:lang w:val="en-US" w:eastAsia="zh-CN" w:bidi="ar"/>
              </w:rPr>
              <w:t>前端</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E05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C06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225B">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1652E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CB3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7-3</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62D9">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管理主机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47D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A07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229E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12F17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0570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7-4</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1254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工作站</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404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9389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2124A">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01511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641C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7-5</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D9D8A">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信息发布触摸一体机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9D5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ED9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037BD">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3C69E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66C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Style w:val="103"/>
                <w:highlight w:val="none"/>
                <w:lang w:val="en-US" w:eastAsia="zh-CN" w:bidi="ar"/>
              </w:rPr>
              <w:t>八</w:t>
            </w:r>
          </w:p>
        </w:tc>
        <w:tc>
          <w:tcPr>
            <w:tcW w:w="458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560E">
            <w:pPr>
              <w:jc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电子围栏系统</w:t>
            </w:r>
          </w:p>
        </w:tc>
      </w:tr>
      <w:tr w14:paraId="5149A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D63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8-1</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8E95D">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脉冲主机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890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463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834C">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1037F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30F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8-2</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17C99">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电子地图</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1AFE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2C5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7B143">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2B7A4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839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8-3</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5B9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5"/>
                <w:rFonts w:eastAsia="宋体"/>
                <w:highlight w:val="none"/>
                <w:lang w:val="en-US" w:eastAsia="zh-CN" w:bidi="ar"/>
              </w:rPr>
              <w:t>4/6</w:t>
            </w:r>
            <w:r>
              <w:rPr>
                <w:rStyle w:val="104"/>
                <w:highlight w:val="none"/>
                <w:lang w:val="en-US" w:eastAsia="zh-CN" w:bidi="ar"/>
              </w:rPr>
              <w:t>线通用中间杆</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B10E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根</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0486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152</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03B8">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70788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803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8-4</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C3B7">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5"/>
                <w:rFonts w:eastAsia="宋体"/>
                <w:highlight w:val="none"/>
                <w:lang w:val="en-US" w:eastAsia="zh-CN" w:bidi="ar"/>
              </w:rPr>
              <w:t>4</w:t>
            </w:r>
            <w:r>
              <w:rPr>
                <w:rStyle w:val="104"/>
                <w:highlight w:val="none"/>
                <w:lang w:val="en-US" w:eastAsia="zh-CN" w:bidi="ar"/>
              </w:rPr>
              <w:t>线中间杆附件</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94E9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包</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A611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198</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EC58">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01854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85E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8-7</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3C54">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5"/>
                <w:rFonts w:eastAsia="宋体"/>
                <w:highlight w:val="none"/>
                <w:lang w:val="en-US" w:eastAsia="zh-CN" w:bidi="ar"/>
              </w:rPr>
              <w:t>4</w:t>
            </w:r>
            <w:r>
              <w:rPr>
                <w:rStyle w:val="104"/>
                <w:highlight w:val="none"/>
                <w:lang w:val="en-US" w:eastAsia="zh-CN" w:bidi="ar"/>
              </w:rPr>
              <w:t>线通用杆</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18FD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包</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1D5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9871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20C65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B6B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8-8</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3C24">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中继器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E0DD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FA06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8DB3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bl>
    <w:p w14:paraId="782A2C8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highlight w:val="none"/>
          <w:lang w:val="en-US" w:eastAsia="zh-CN"/>
        </w:rPr>
      </w:pPr>
    </w:p>
    <w:p w14:paraId="4ED86E16">
      <w:pPr>
        <w:widowControl w:val="0"/>
        <w:spacing w:after="0" w:line="360" w:lineRule="auto"/>
        <w:ind w:left="37" w:firstLine="476" w:firstLineChars="200"/>
        <w:jc w:val="both"/>
        <w:rPr>
          <w:rFonts w:ascii="宋体" w:hAnsi="宋体" w:eastAsia="宋体" w:cs="宋体"/>
          <w:spacing w:val="-2"/>
          <w:kern w:val="2"/>
          <w:sz w:val="24"/>
          <w:szCs w:val="21"/>
          <w:highlight w:val="none"/>
          <w:lang w:val="en-US" w:eastAsia="zh-CN" w:bidi="ar-SA"/>
        </w:rPr>
      </w:pPr>
      <w:r>
        <w:rPr>
          <w:rFonts w:hint="eastAsia" w:ascii="宋体" w:hAnsi="宋体" w:eastAsia="宋体" w:cs="宋体"/>
          <w:spacing w:val="-1"/>
          <w:kern w:val="2"/>
          <w:sz w:val="24"/>
          <w:szCs w:val="21"/>
          <w:highlight w:val="none"/>
          <w:lang w:val="en-US" w:eastAsia="zh-CN" w:bidi="ar-SA"/>
        </w:rPr>
        <w:t>1、供应商根据各设备和系统运行维护及六安</w:t>
      </w:r>
      <w:r>
        <w:rPr>
          <w:rFonts w:hint="eastAsia" w:ascii="宋体" w:hAnsi="宋体" w:eastAsia="宋体" w:cs="宋体"/>
          <w:spacing w:val="-2"/>
          <w:kern w:val="2"/>
          <w:sz w:val="24"/>
          <w:szCs w:val="21"/>
          <w:highlight w:val="none"/>
          <w:lang w:val="en-US" w:eastAsia="zh-CN" w:bidi="ar-SA"/>
        </w:rPr>
        <w:t>市社会福利院实际需求，建立备</w:t>
      </w:r>
      <w:r>
        <w:rPr>
          <w:rFonts w:hint="eastAsia" w:ascii="宋体" w:hAnsi="宋体" w:eastAsia="宋体" w:cs="宋体"/>
          <w:spacing w:val="-6"/>
          <w:kern w:val="2"/>
          <w:sz w:val="24"/>
          <w:szCs w:val="21"/>
          <w:highlight w:val="none"/>
          <w:lang w:val="en-US" w:eastAsia="zh-CN" w:bidi="ar-SA"/>
        </w:rPr>
        <w:t>品备件库，以便系统设备出现故障时能及时</w:t>
      </w:r>
      <w:r>
        <w:rPr>
          <w:rFonts w:hint="eastAsia" w:ascii="宋体" w:hAnsi="宋体" w:eastAsia="宋体" w:cs="宋体"/>
          <w:spacing w:val="-7"/>
          <w:kern w:val="2"/>
          <w:sz w:val="24"/>
          <w:szCs w:val="21"/>
          <w:highlight w:val="none"/>
          <w:lang w:val="en-US" w:eastAsia="zh-CN" w:bidi="ar-SA"/>
        </w:rPr>
        <w:t>更换，包括：网线、水晶头、线槽、线管等</w:t>
      </w:r>
      <w:r>
        <w:rPr>
          <w:rFonts w:hint="eastAsia" w:ascii="宋体" w:hAnsi="宋体" w:eastAsia="宋体" w:cs="宋体"/>
          <w:spacing w:val="-1"/>
          <w:kern w:val="2"/>
          <w:sz w:val="24"/>
          <w:szCs w:val="21"/>
          <w:highlight w:val="none"/>
          <w:lang w:val="en-US" w:eastAsia="zh-CN" w:bidi="ar-SA"/>
        </w:rPr>
        <w:t>运维所需的</w:t>
      </w:r>
      <w:r>
        <w:rPr>
          <w:rFonts w:hint="eastAsia" w:ascii="宋体" w:hAnsi="宋体" w:eastAsia="宋体" w:cs="宋体"/>
          <w:spacing w:val="-2"/>
          <w:kern w:val="2"/>
          <w:sz w:val="24"/>
          <w:szCs w:val="21"/>
          <w:highlight w:val="none"/>
          <w:lang w:val="en-US" w:eastAsia="zh-CN" w:bidi="ar-SA"/>
        </w:rPr>
        <w:t>配件，并</w:t>
      </w:r>
      <w:r>
        <w:rPr>
          <w:rFonts w:hint="eastAsia" w:ascii="宋体" w:hAnsi="宋体" w:eastAsia="宋体" w:cs="宋体"/>
          <w:spacing w:val="-6"/>
          <w:kern w:val="2"/>
          <w:sz w:val="24"/>
          <w:szCs w:val="21"/>
          <w:highlight w:val="none"/>
          <w:lang w:val="en-US" w:eastAsia="zh-CN" w:bidi="ar-SA"/>
        </w:rPr>
        <w:t>建立备品备件库出入库管理制度和台账，定期进行数量盘点及可</w:t>
      </w:r>
      <w:r>
        <w:rPr>
          <w:rFonts w:hint="eastAsia" w:ascii="宋体" w:hAnsi="宋体" w:eastAsia="宋体" w:cs="宋体"/>
          <w:spacing w:val="-1"/>
          <w:kern w:val="2"/>
          <w:sz w:val="24"/>
          <w:szCs w:val="21"/>
          <w:highlight w:val="none"/>
          <w:lang w:val="en-US" w:eastAsia="zh-CN" w:bidi="ar-SA"/>
        </w:rPr>
        <w:t>用性测试</w:t>
      </w:r>
      <w:r>
        <w:rPr>
          <w:rFonts w:hint="eastAsia" w:ascii="宋体" w:hAnsi="宋体" w:eastAsia="宋体" w:cs="宋体"/>
          <w:spacing w:val="-2"/>
          <w:kern w:val="2"/>
          <w:sz w:val="24"/>
          <w:szCs w:val="21"/>
          <w:highlight w:val="none"/>
          <w:lang w:val="en-US" w:eastAsia="zh-CN" w:bidi="ar-SA"/>
        </w:rPr>
        <w:t>。</w:t>
      </w:r>
    </w:p>
    <w:p w14:paraId="7529D25A">
      <w:pPr>
        <w:widowControl w:val="0"/>
        <w:spacing w:after="0" w:line="360" w:lineRule="auto"/>
        <w:ind w:left="37" w:firstLine="472" w:firstLineChars="200"/>
        <w:jc w:val="both"/>
        <w:rPr>
          <w:rFonts w:ascii="宋体" w:hAnsi="宋体" w:eastAsia="宋体" w:cs="宋体"/>
          <w:spacing w:val="-1"/>
          <w:kern w:val="2"/>
          <w:sz w:val="24"/>
          <w:szCs w:val="21"/>
          <w:highlight w:val="none"/>
          <w:lang w:val="en-US" w:eastAsia="zh-CN" w:bidi="ar-SA"/>
        </w:rPr>
      </w:pPr>
      <w:r>
        <w:rPr>
          <w:rFonts w:hint="eastAsia" w:ascii="宋体" w:hAnsi="宋体" w:eastAsia="宋体" w:cs="宋体"/>
          <w:spacing w:val="-2"/>
          <w:kern w:val="2"/>
          <w:sz w:val="24"/>
          <w:szCs w:val="21"/>
          <w:highlight w:val="none"/>
          <w:lang w:val="en-US" w:eastAsia="zh-CN" w:bidi="ar-SA"/>
        </w:rPr>
        <w:t>2、供应商所提供的</w:t>
      </w:r>
      <w:r>
        <w:rPr>
          <w:rFonts w:hint="eastAsia" w:ascii="宋体" w:hAnsi="宋体" w:eastAsia="宋体" w:cs="宋体"/>
          <w:spacing w:val="-1"/>
          <w:kern w:val="2"/>
          <w:sz w:val="24"/>
          <w:szCs w:val="21"/>
          <w:highlight w:val="none"/>
          <w:lang w:val="en-US" w:eastAsia="zh-CN" w:bidi="ar-SA"/>
        </w:rPr>
        <w:t>备品备件需为原厂、全新、未经使用的货物</w:t>
      </w:r>
      <w:r>
        <w:rPr>
          <w:rFonts w:hint="eastAsia" w:ascii="宋体" w:hAnsi="宋体" w:eastAsia="宋体" w:cs="宋体"/>
          <w:spacing w:val="-6"/>
          <w:kern w:val="2"/>
          <w:sz w:val="24"/>
          <w:szCs w:val="21"/>
          <w:highlight w:val="none"/>
          <w:lang w:val="en-US" w:eastAsia="zh-CN" w:bidi="ar-SA"/>
        </w:rPr>
        <w:t>，</w:t>
      </w:r>
      <w:r>
        <w:rPr>
          <w:rFonts w:hint="eastAsia" w:ascii="宋体" w:hAnsi="宋体" w:eastAsia="宋体" w:cs="宋体"/>
          <w:spacing w:val="-1"/>
          <w:kern w:val="2"/>
          <w:sz w:val="24"/>
          <w:szCs w:val="21"/>
          <w:highlight w:val="none"/>
          <w:lang w:val="en-US" w:eastAsia="zh-CN" w:bidi="ar-SA"/>
        </w:rPr>
        <w:t>已停产的需提供不低于现有设备档次的备</w:t>
      </w:r>
      <w:r>
        <w:rPr>
          <w:rFonts w:hint="eastAsia" w:ascii="宋体" w:hAnsi="宋体" w:eastAsia="宋体" w:cs="宋体"/>
          <w:spacing w:val="-2"/>
          <w:kern w:val="2"/>
          <w:sz w:val="24"/>
          <w:szCs w:val="21"/>
          <w:highlight w:val="none"/>
          <w:lang w:val="en-US" w:eastAsia="zh-CN" w:bidi="ar-SA"/>
        </w:rPr>
        <w:t>品备件；对于备品备</w:t>
      </w:r>
      <w:r>
        <w:rPr>
          <w:rFonts w:hint="eastAsia" w:ascii="宋体" w:hAnsi="宋体" w:eastAsia="宋体" w:cs="宋体"/>
          <w:spacing w:val="2"/>
          <w:kern w:val="2"/>
          <w:sz w:val="24"/>
          <w:szCs w:val="21"/>
          <w:highlight w:val="none"/>
          <w:lang w:val="en-US" w:eastAsia="zh-CN" w:bidi="ar-SA"/>
        </w:rPr>
        <w:t>件库未列出，但维保需要的备品备件，由供应商根据现场按需采购（本项目维保费用含此项费用），并纳入备</w:t>
      </w:r>
      <w:r>
        <w:rPr>
          <w:rFonts w:hint="eastAsia" w:ascii="宋体" w:hAnsi="宋体" w:eastAsia="宋体" w:cs="宋体"/>
          <w:spacing w:val="-1"/>
          <w:kern w:val="2"/>
          <w:sz w:val="24"/>
          <w:szCs w:val="21"/>
          <w:highlight w:val="none"/>
          <w:lang w:val="en-US" w:eastAsia="zh-CN" w:bidi="ar-SA"/>
        </w:rPr>
        <w:t>品备件库统一管理。</w:t>
      </w:r>
      <w:r>
        <w:rPr>
          <w:rFonts w:hint="eastAsia" w:ascii="宋体" w:hAnsi="宋体" w:eastAsia="宋体" w:cs="宋体"/>
          <w:spacing w:val="2"/>
          <w:kern w:val="2"/>
          <w:sz w:val="24"/>
          <w:szCs w:val="21"/>
          <w:highlight w:val="none"/>
          <w:lang w:val="en-US" w:eastAsia="zh-CN" w:bidi="ar-SA"/>
        </w:rPr>
        <w:t>供应商自行采购的备品备件须</w:t>
      </w:r>
      <w:r>
        <w:rPr>
          <w:rFonts w:hint="eastAsia" w:ascii="宋体" w:hAnsi="宋体" w:eastAsia="宋体" w:cs="宋体"/>
          <w:spacing w:val="-2"/>
          <w:kern w:val="2"/>
          <w:sz w:val="24"/>
          <w:szCs w:val="21"/>
          <w:highlight w:val="none"/>
          <w:lang w:val="en-US" w:eastAsia="zh-CN" w:bidi="ar-SA"/>
        </w:rPr>
        <w:t>经采购人相关部门认可，若采购人对某种或某些备</w:t>
      </w:r>
      <w:r>
        <w:rPr>
          <w:rFonts w:hint="eastAsia" w:ascii="宋体" w:hAnsi="宋体" w:eastAsia="宋体" w:cs="宋体"/>
          <w:spacing w:val="-6"/>
          <w:kern w:val="2"/>
          <w:sz w:val="24"/>
          <w:szCs w:val="21"/>
          <w:highlight w:val="none"/>
          <w:lang w:val="en-US" w:eastAsia="zh-CN" w:bidi="ar-SA"/>
        </w:rPr>
        <w:t>品备件</w:t>
      </w:r>
      <w:r>
        <w:rPr>
          <w:rFonts w:hint="eastAsia" w:ascii="宋体" w:hAnsi="宋体" w:eastAsia="宋体" w:cs="宋体"/>
          <w:spacing w:val="-2"/>
          <w:kern w:val="2"/>
          <w:sz w:val="24"/>
          <w:szCs w:val="21"/>
          <w:highlight w:val="none"/>
          <w:lang w:val="en-US" w:eastAsia="zh-CN" w:bidi="ar-SA"/>
        </w:rPr>
        <w:t>的质量有异议，有权提出停止使用。若本项目使用的备</w:t>
      </w:r>
      <w:r>
        <w:rPr>
          <w:rFonts w:hint="eastAsia" w:ascii="宋体" w:hAnsi="宋体" w:eastAsia="宋体" w:cs="宋体"/>
          <w:spacing w:val="-6"/>
          <w:kern w:val="2"/>
          <w:sz w:val="24"/>
          <w:szCs w:val="21"/>
          <w:highlight w:val="none"/>
          <w:lang w:val="en-US" w:eastAsia="zh-CN" w:bidi="ar-SA"/>
        </w:rPr>
        <w:t>品备件</w:t>
      </w:r>
      <w:r>
        <w:rPr>
          <w:rFonts w:hint="eastAsia" w:ascii="宋体" w:hAnsi="宋体" w:eastAsia="宋体" w:cs="宋体"/>
          <w:spacing w:val="-2"/>
          <w:kern w:val="2"/>
          <w:sz w:val="24"/>
          <w:szCs w:val="21"/>
          <w:highlight w:val="none"/>
          <w:lang w:val="en-US" w:eastAsia="zh-CN" w:bidi="ar-SA"/>
        </w:rPr>
        <w:t>经权威部门鉴定确有质量问题，由此发生的一切费用由成交供应商自行承担</w:t>
      </w:r>
      <w:r>
        <w:rPr>
          <w:rFonts w:hint="eastAsia" w:ascii="宋体" w:hAnsi="宋体" w:eastAsia="宋体" w:cs="宋体"/>
          <w:spacing w:val="-1"/>
          <w:kern w:val="2"/>
          <w:sz w:val="24"/>
          <w:szCs w:val="21"/>
          <w:highlight w:val="none"/>
          <w:lang w:val="en-US" w:eastAsia="zh-CN" w:bidi="ar-SA"/>
        </w:rPr>
        <w:t>。</w:t>
      </w:r>
    </w:p>
    <w:p w14:paraId="7A616B8B">
      <w:pPr>
        <w:widowControl w:val="0"/>
        <w:spacing w:after="0" w:line="360" w:lineRule="auto"/>
        <w:ind w:left="37" w:firstLine="476" w:firstLineChars="200"/>
        <w:jc w:val="both"/>
        <w:rPr>
          <w:rFonts w:hint="eastAsia" w:ascii="宋体" w:hAnsi="宋体" w:eastAsia="宋体" w:cs="宋体"/>
          <w:spacing w:val="-2"/>
          <w:kern w:val="2"/>
          <w:sz w:val="24"/>
          <w:szCs w:val="21"/>
          <w:highlight w:val="none"/>
          <w:lang w:val="en-US" w:eastAsia="zh-CN" w:bidi="ar-SA"/>
        </w:rPr>
      </w:pPr>
      <w:r>
        <w:rPr>
          <w:rFonts w:hint="eastAsia" w:ascii="宋体" w:hAnsi="宋体" w:eastAsia="宋体" w:cs="宋体"/>
          <w:spacing w:val="-1"/>
          <w:kern w:val="2"/>
          <w:sz w:val="24"/>
          <w:szCs w:val="21"/>
          <w:highlight w:val="none"/>
          <w:lang w:val="en-US" w:eastAsia="zh-CN" w:bidi="ar-SA"/>
        </w:rPr>
        <w:t>3、对于更换使用后的备品备件，产权归六安</w:t>
      </w:r>
      <w:r>
        <w:rPr>
          <w:rFonts w:hint="eastAsia" w:ascii="宋体" w:hAnsi="宋体" w:eastAsia="宋体" w:cs="宋体"/>
          <w:spacing w:val="-2"/>
          <w:kern w:val="2"/>
          <w:sz w:val="24"/>
          <w:szCs w:val="21"/>
          <w:highlight w:val="none"/>
          <w:lang w:val="en-US" w:eastAsia="zh-CN" w:bidi="ar-SA"/>
        </w:rPr>
        <w:t>市社会福利院所有。</w:t>
      </w:r>
    </w:p>
    <w:p w14:paraId="5FBFFF80">
      <w:pPr>
        <w:widowControl w:val="0"/>
        <w:spacing w:after="0" w:line="360" w:lineRule="auto"/>
        <w:ind w:left="37" w:firstLine="480" w:firstLineChars="200"/>
        <w:jc w:val="both"/>
        <w:rPr>
          <w:rFonts w:hint="eastAsia" w:ascii="宋体" w:hAnsi="宋体" w:eastAsia="宋体" w:cs="宋体"/>
          <w:spacing w:val="-2"/>
          <w:kern w:val="2"/>
          <w:sz w:val="24"/>
          <w:szCs w:val="21"/>
          <w:highlight w:val="none"/>
          <w:lang w:val="en-US" w:eastAsia="zh-CN" w:bidi="ar-SA"/>
        </w:rPr>
      </w:pPr>
      <w:r>
        <w:rPr>
          <w:rFonts w:hint="eastAsia" w:ascii="宋体" w:hAnsi="宋体" w:cs="宋体"/>
          <w:sz w:val="24"/>
          <w:szCs w:val="21"/>
          <w:highlight w:val="none"/>
          <w:lang w:val="en-US" w:eastAsia="zh-CN"/>
        </w:rPr>
        <w:t>4、</w:t>
      </w:r>
      <w:r>
        <w:rPr>
          <w:rFonts w:hint="eastAsia" w:ascii="宋体" w:hAnsi="宋体" w:cs="宋体"/>
          <w:sz w:val="24"/>
          <w:szCs w:val="21"/>
          <w:highlight w:val="none"/>
        </w:rPr>
        <w:t>供应商自行考虑其中风险，报价包含完成本项目所需服务产生的一切费用（包含现有平台管理系统版本升级费用，在维护、维修、巡检过程中所涉及到的人工、包装、运输、交通、培训、更换、调试、需求中明确列出的其他费用等），服务期内</w:t>
      </w:r>
      <w:r>
        <w:rPr>
          <w:rFonts w:hint="eastAsia" w:ascii="宋体" w:hAnsi="宋体" w:cs="宋体"/>
          <w:sz w:val="24"/>
          <w:szCs w:val="21"/>
          <w:highlight w:val="none"/>
          <w:lang w:val="en-US" w:eastAsia="zh-CN"/>
        </w:rPr>
        <w:t>采购人</w:t>
      </w:r>
      <w:r>
        <w:rPr>
          <w:rFonts w:hint="eastAsia" w:ascii="宋体" w:hAnsi="宋体" w:cs="宋体"/>
          <w:sz w:val="24"/>
          <w:szCs w:val="21"/>
          <w:highlight w:val="none"/>
        </w:rPr>
        <w:t>不再追加任何服务费用，备品备件费用包含在本项目费用中，不再另算费用。</w:t>
      </w:r>
    </w:p>
    <w:p w14:paraId="1A6D05EF">
      <w:pPr>
        <w:rPr>
          <w:rFonts w:ascii="宋体" w:hAnsi="宋体" w:cs="宋体"/>
          <w:sz w:val="28"/>
          <w:szCs w:val="28"/>
          <w:highlight w:val="none"/>
        </w:rPr>
      </w:pPr>
      <w:r>
        <w:rPr>
          <w:rFonts w:hint="eastAsia" w:ascii="宋体" w:hAnsi="宋体" w:cs="宋体"/>
          <w:sz w:val="28"/>
          <w:szCs w:val="28"/>
          <w:highlight w:val="none"/>
        </w:rPr>
        <w:br w:type="page"/>
      </w:r>
    </w:p>
    <w:p w14:paraId="7BE05969">
      <w:pPr>
        <w:pStyle w:val="6"/>
        <w:spacing w:before="0" w:after="0" w:line="560" w:lineRule="exact"/>
        <w:ind w:firstLine="562" w:firstLineChars="200"/>
        <w:jc w:val="center"/>
        <w:rPr>
          <w:rFonts w:ascii="宋体" w:hAnsi="宋体" w:eastAsia="宋体" w:cs="宋体"/>
          <w:sz w:val="28"/>
          <w:szCs w:val="28"/>
          <w:highlight w:val="none"/>
        </w:rPr>
      </w:pPr>
      <w:r>
        <w:rPr>
          <w:rFonts w:hint="eastAsia" w:ascii="宋体" w:hAnsi="宋体" w:eastAsia="宋体" w:cs="宋体"/>
          <w:sz w:val="28"/>
          <w:szCs w:val="28"/>
          <w:highlight w:val="none"/>
        </w:rPr>
        <w:t>四、响应文件格式</w:t>
      </w:r>
      <w:bookmarkEnd w:id="27"/>
    </w:p>
    <w:p w14:paraId="32D7949A">
      <w:pPr>
        <w:spacing w:line="500" w:lineRule="exact"/>
        <w:ind w:firstLine="643" w:firstLineChars="200"/>
        <w:jc w:val="center"/>
        <w:rPr>
          <w:rFonts w:ascii="宋体" w:hAnsi="宋体"/>
          <w:b/>
          <w:sz w:val="32"/>
          <w:highlight w:val="none"/>
        </w:rPr>
      </w:pPr>
    </w:p>
    <w:p w14:paraId="2A835192">
      <w:pPr>
        <w:spacing w:line="500" w:lineRule="exact"/>
        <w:ind w:firstLine="643" w:firstLineChars="200"/>
        <w:jc w:val="center"/>
        <w:rPr>
          <w:rFonts w:ascii="宋体" w:hAnsi="宋体"/>
          <w:b/>
          <w:sz w:val="32"/>
          <w:highlight w:val="none"/>
        </w:rPr>
      </w:pPr>
      <w:r>
        <w:rPr>
          <w:rFonts w:hint="eastAsia" w:ascii="宋体" w:hAnsi="宋体"/>
          <w:b/>
          <w:sz w:val="32"/>
          <w:highlight w:val="none"/>
          <w:u w:val="single"/>
        </w:rPr>
        <w:t xml:space="preserve">　　　　　　　 </w:t>
      </w:r>
      <w:r>
        <w:rPr>
          <w:rFonts w:hint="eastAsia" w:ascii="宋体" w:hAnsi="宋体"/>
          <w:b/>
          <w:sz w:val="32"/>
          <w:highlight w:val="none"/>
        </w:rPr>
        <w:t>项目</w:t>
      </w:r>
    </w:p>
    <w:p w14:paraId="2801AD3F">
      <w:pPr>
        <w:spacing w:line="900" w:lineRule="exact"/>
        <w:ind w:firstLine="1446" w:firstLineChars="200"/>
        <w:rPr>
          <w:rFonts w:ascii="宋体" w:hAnsi="宋体"/>
          <w:b/>
          <w:sz w:val="72"/>
          <w:highlight w:val="none"/>
        </w:rPr>
      </w:pPr>
    </w:p>
    <w:p w14:paraId="5F9F2B41">
      <w:pPr>
        <w:spacing w:line="900" w:lineRule="exact"/>
        <w:jc w:val="center"/>
        <w:rPr>
          <w:rFonts w:ascii="宋体" w:hAnsi="宋体"/>
          <w:b/>
          <w:sz w:val="72"/>
          <w:highlight w:val="none"/>
        </w:rPr>
      </w:pPr>
      <w:r>
        <w:rPr>
          <w:rFonts w:hint="eastAsia" w:ascii="宋体" w:hAnsi="宋体"/>
          <w:b/>
          <w:sz w:val="72"/>
          <w:highlight w:val="none"/>
        </w:rPr>
        <w:t>响</w:t>
      </w:r>
    </w:p>
    <w:p w14:paraId="2DA9EB8E">
      <w:pPr>
        <w:spacing w:line="900" w:lineRule="exact"/>
        <w:ind w:firstLine="1446" w:firstLineChars="200"/>
        <w:jc w:val="center"/>
        <w:rPr>
          <w:rFonts w:ascii="宋体" w:hAnsi="宋体"/>
          <w:b/>
          <w:sz w:val="72"/>
          <w:highlight w:val="none"/>
        </w:rPr>
      </w:pPr>
    </w:p>
    <w:p w14:paraId="7BC2B40E">
      <w:pPr>
        <w:spacing w:line="900" w:lineRule="exact"/>
        <w:jc w:val="center"/>
        <w:rPr>
          <w:rFonts w:ascii="宋体" w:hAnsi="宋体"/>
          <w:b/>
          <w:sz w:val="72"/>
          <w:highlight w:val="none"/>
        </w:rPr>
      </w:pPr>
      <w:r>
        <w:rPr>
          <w:rFonts w:hint="eastAsia" w:ascii="宋体" w:hAnsi="宋体"/>
          <w:b/>
          <w:sz w:val="72"/>
          <w:highlight w:val="none"/>
        </w:rPr>
        <w:t>应</w:t>
      </w:r>
    </w:p>
    <w:p w14:paraId="47626DE3">
      <w:pPr>
        <w:spacing w:line="900" w:lineRule="exact"/>
        <w:ind w:firstLine="1446" w:firstLineChars="200"/>
        <w:jc w:val="center"/>
        <w:rPr>
          <w:rFonts w:ascii="宋体" w:hAnsi="宋体"/>
          <w:b/>
          <w:sz w:val="72"/>
          <w:highlight w:val="none"/>
        </w:rPr>
      </w:pPr>
    </w:p>
    <w:p w14:paraId="63E06C09">
      <w:pPr>
        <w:spacing w:line="900" w:lineRule="exact"/>
        <w:jc w:val="center"/>
        <w:rPr>
          <w:rFonts w:ascii="宋体" w:hAnsi="宋体"/>
          <w:b/>
          <w:sz w:val="72"/>
          <w:highlight w:val="none"/>
        </w:rPr>
      </w:pPr>
      <w:r>
        <w:rPr>
          <w:rFonts w:hint="eastAsia" w:ascii="宋体" w:hAnsi="宋体"/>
          <w:b/>
          <w:sz w:val="72"/>
          <w:highlight w:val="none"/>
        </w:rPr>
        <w:t>文</w:t>
      </w:r>
    </w:p>
    <w:p w14:paraId="301C88E4">
      <w:pPr>
        <w:spacing w:line="900" w:lineRule="exact"/>
        <w:ind w:firstLine="1446" w:firstLineChars="200"/>
        <w:jc w:val="center"/>
        <w:rPr>
          <w:rFonts w:ascii="宋体" w:hAnsi="宋体"/>
          <w:b/>
          <w:sz w:val="72"/>
          <w:highlight w:val="none"/>
        </w:rPr>
      </w:pPr>
    </w:p>
    <w:p w14:paraId="7648FD75">
      <w:pPr>
        <w:jc w:val="center"/>
        <w:rPr>
          <w:rFonts w:ascii="宋体" w:hAnsi="宋体"/>
          <w:b/>
          <w:sz w:val="72"/>
          <w:highlight w:val="none"/>
        </w:rPr>
      </w:pPr>
      <w:r>
        <w:rPr>
          <w:rFonts w:hint="eastAsia" w:ascii="宋体" w:hAnsi="宋体"/>
          <w:b/>
          <w:sz w:val="72"/>
          <w:highlight w:val="none"/>
        </w:rPr>
        <w:t>件</w:t>
      </w:r>
    </w:p>
    <w:p w14:paraId="7325D12F">
      <w:pPr>
        <w:spacing w:afterLines="50"/>
        <w:ind w:firstLine="1446" w:firstLineChars="200"/>
        <w:jc w:val="center"/>
        <w:rPr>
          <w:rFonts w:ascii="宋体" w:hAnsi="宋体"/>
          <w:b/>
          <w:sz w:val="72"/>
          <w:highlight w:val="none"/>
        </w:rPr>
      </w:pPr>
    </w:p>
    <w:p w14:paraId="7633AA2A">
      <w:pPr>
        <w:spacing w:afterLines="50" w:line="500" w:lineRule="exact"/>
        <w:jc w:val="center"/>
        <w:rPr>
          <w:rFonts w:ascii="宋体" w:hAnsi="宋体"/>
          <w:b/>
          <w:sz w:val="30"/>
          <w:szCs w:val="30"/>
          <w:highlight w:val="none"/>
        </w:rPr>
      </w:pPr>
      <w:r>
        <w:rPr>
          <w:rFonts w:hint="eastAsia" w:ascii="宋体" w:hAnsi="宋体"/>
          <w:b/>
          <w:sz w:val="30"/>
          <w:szCs w:val="30"/>
          <w:highlight w:val="none"/>
        </w:rPr>
        <w:t>第  包</w:t>
      </w:r>
    </w:p>
    <w:p w14:paraId="08480018">
      <w:pPr>
        <w:spacing w:afterLines="50" w:line="500" w:lineRule="exact"/>
        <w:ind w:firstLine="1446" w:firstLineChars="200"/>
        <w:jc w:val="center"/>
        <w:rPr>
          <w:rFonts w:ascii="宋体" w:hAnsi="宋体"/>
          <w:b/>
          <w:sz w:val="72"/>
          <w:highlight w:val="none"/>
        </w:rPr>
      </w:pPr>
    </w:p>
    <w:p w14:paraId="59DC7E99">
      <w:pPr>
        <w:spacing w:afterLines="50" w:line="500" w:lineRule="exact"/>
        <w:ind w:firstLine="643" w:firstLineChars="200"/>
        <w:rPr>
          <w:rFonts w:ascii="宋体" w:hAnsi="宋体"/>
          <w:b/>
          <w:sz w:val="32"/>
          <w:highlight w:val="none"/>
          <w:u w:val="single"/>
        </w:rPr>
      </w:pPr>
      <w:r>
        <w:rPr>
          <w:rFonts w:hint="eastAsia" w:ascii="宋体" w:hAnsi="宋体"/>
          <w:b/>
          <w:sz w:val="32"/>
          <w:highlight w:val="none"/>
        </w:rPr>
        <w:t>供应商：</w:t>
      </w:r>
    </w:p>
    <w:p w14:paraId="1BB98601">
      <w:pPr>
        <w:spacing w:afterLines="50" w:line="500" w:lineRule="exact"/>
        <w:ind w:firstLine="643" w:firstLineChars="200"/>
        <w:jc w:val="center"/>
        <w:rPr>
          <w:rFonts w:ascii="宋体" w:hAnsi="宋体"/>
          <w:b/>
          <w:sz w:val="32"/>
          <w:highlight w:val="none"/>
        </w:rPr>
      </w:pPr>
      <w:r>
        <w:rPr>
          <w:rFonts w:hint="eastAsia" w:ascii="宋体" w:hAnsi="宋体"/>
          <w:b/>
          <w:sz w:val="32"/>
          <w:highlight w:val="none"/>
        </w:rPr>
        <w:t>年  月  日</w:t>
      </w:r>
    </w:p>
    <w:p w14:paraId="484DFD58">
      <w:pPr>
        <w:spacing w:afterLines="50" w:line="500" w:lineRule="exact"/>
        <w:ind w:firstLine="643" w:firstLineChars="200"/>
        <w:jc w:val="center"/>
        <w:rPr>
          <w:rFonts w:ascii="宋体" w:hAnsi="宋体"/>
          <w:b/>
          <w:sz w:val="32"/>
          <w:highlight w:val="none"/>
        </w:rPr>
      </w:pPr>
    </w:p>
    <w:p w14:paraId="223EA997">
      <w:pPr>
        <w:spacing w:line="360" w:lineRule="auto"/>
        <w:ind w:firstLine="480" w:firstLineChars="200"/>
        <w:rPr>
          <w:rFonts w:ascii="宋体" w:hAnsi="宋体"/>
          <w:sz w:val="24"/>
          <w:szCs w:val="28"/>
          <w:highlight w:val="none"/>
        </w:rPr>
      </w:pPr>
    </w:p>
    <w:p w14:paraId="23CBF8DF">
      <w:pPr>
        <w:pStyle w:val="6"/>
        <w:spacing w:before="0" w:after="0" w:line="560" w:lineRule="exact"/>
        <w:ind w:firstLine="482" w:firstLineChars="200"/>
        <w:jc w:val="center"/>
        <w:rPr>
          <w:rFonts w:ascii="宋体" w:hAnsi="宋体" w:eastAsia="宋体" w:cs="宋体"/>
          <w:sz w:val="24"/>
          <w:szCs w:val="24"/>
          <w:highlight w:val="none"/>
        </w:rPr>
      </w:pPr>
      <w:bookmarkStart w:id="28" w:name="_Toc14928"/>
      <w:r>
        <w:rPr>
          <w:rFonts w:hint="eastAsia" w:ascii="宋体" w:hAnsi="宋体" w:eastAsia="宋体" w:cs="宋体"/>
          <w:sz w:val="24"/>
          <w:szCs w:val="24"/>
          <w:highlight w:val="none"/>
        </w:rPr>
        <w:t>响应文件资料清单</w:t>
      </w:r>
      <w:bookmarkEnd w:id="28"/>
    </w:p>
    <w:tbl>
      <w:tblPr>
        <w:tblStyle w:val="3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2ECE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3A0FDEE">
            <w:pPr>
              <w:spacing w:line="400" w:lineRule="exact"/>
              <w:jc w:val="center"/>
              <w:rPr>
                <w:rFonts w:ascii="宋体" w:hAnsi="宋体"/>
                <w:b/>
                <w:sz w:val="24"/>
                <w:highlight w:val="none"/>
              </w:rPr>
            </w:pPr>
            <w:r>
              <w:rPr>
                <w:rFonts w:hint="eastAsia" w:ascii="宋体" w:hAnsi="宋体"/>
                <w:b/>
                <w:sz w:val="24"/>
                <w:highlight w:val="none"/>
              </w:rPr>
              <w:t>序号</w:t>
            </w:r>
          </w:p>
        </w:tc>
        <w:tc>
          <w:tcPr>
            <w:tcW w:w="6038" w:type="dxa"/>
            <w:vAlign w:val="center"/>
          </w:tcPr>
          <w:p w14:paraId="5DA7F06D">
            <w:pPr>
              <w:spacing w:line="400" w:lineRule="exact"/>
              <w:ind w:firstLine="482" w:firstLineChars="200"/>
              <w:jc w:val="center"/>
              <w:rPr>
                <w:rFonts w:ascii="宋体" w:hAnsi="宋体"/>
                <w:b/>
                <w:sz w:val="24"/>
                <w:highlight w:val="none"/>
              </w:rPr>
            </w:pPr>
            <w:r>
              <w:rPr>
                <w:rFonts w:hint="eastAsia" w:ascii="宋体" w:hAnsi="宋体"/>
                <w:b/>
                <w:sz w:val="24"/>
                <w:highlight w:val="none"/>
              </w:rPr>
              <w:t>资料名称</w:t>
            </w:r>
          </w:p>
        </w:tc>
        <w:tc>
          <w:tcPr>
            <w:tcW w:w="1417" w:type="dxa"/>
            <w:vAlign w:val="center"/>
          </w:tcPr>
          <w:p w14:paraId="6B391B9B">
            <w:pPr>
              <w:spacing w:line="400" w:lineRule="exact"/>
              <w:ind w:firstLine="482" w:firstLineChars="200"/>
              <w:jc w:val="center"/>
              <w:rPr>
                <w:rFonts w:ascii="宋体" w:hAnsi="宋体"/>
                <w:b/>
                <w:sz w:val="24"/>
                <w:highlight w:val="none"/>
              </w:rPr>
            </w:pPr>
            <w:r>
              <w:rPr>
                <w:rFonts w:hint="eastAsia" w:ascii="宋体" w:hAnsi="宋体"/>
                <w:b/>
                <w:sz w:val="24"/>
                <w:highlight w:val="none"/>
              </w:rPr>
              <w:t>备注</w:t>
            </w:r>
          </w:p>
        </w:tc>
      </w:tr>
      <w:tr w14:paraId="03A8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6ADFE63">
            <w:pPr>
              <w:jc w:val="center"/>
              <w:rPr>
                <w:rFonts w:ascii="Tahoma" w:hAnsi="Tahoma"/>
                <w:sz w:val="24"/>
                <w:highlight w:val="none"/>
              </w:rPr>
            </w:pPr>
            <w:r>
              <w:rPr>
                <w:rFonts w:hint="eastAsia" w:ascii="Tahoma" w:hAnsi="Tahoma"/>
                <w:sz w:val="24"/>
                <w:highlight w:val="none"/>
              </w:rPr>
              <w:t>一</w:t>
            </w:r>
          </w:p>
        </w:tc>
        <w:tc>
          <w:tcPr>
            <w:tcW w:w="6038" w:type="dxa"/>
            <w:vAlign w:val="center"/>
          </w:tcPr>
          <w:p w14:paraId="2566421B">
            <w:pPr>
              <w:spacing w:line="360" w:lineRule="auto"/>
              <w:rPr>
                <w:rFonts w:ascii="Tahoma" w:hAnsi="Tahoma"/>
                <w:sz w:val="24"/>
                <w:highlight w:val="none"/>
              </w:rPr>
            </w:pPr>
            <w:r>
              <w:rPr>
                <w:rFonts w:hint="eastAsia" w:ascii="宋体" w:hAnsi="宋体"/>
                <w:sz w:val="24"/>
                <w:szCs w:val="24"/>
                <w:highlight w:val="none"/>
              </w:rPr>
              <w:t>报价单</w:t>
            </w:r>
          </w:p>
        </w:tc>
        <w:tc>
          <w:tcPr>
            <w:tcW w:w="1417" w:type="dxa"/>
            <w:vAlign w:val="center"/>
          </w:tcPr>
          <w:p w14:paraId="04A8D8A1">
            <w:pPr>
              <w:spacing w:line="360" w:lineRule="auto"/>
              <w:ind w:firstLine="482" w:firstLineChars="200"/>
              <w:jc w:val="center"/>
              <w:rPr>
                <w:rFonts w:ascii="宋体" w:hAnsi="宋体"/>
                <w:b/>
                <w:sz w:val="24"/>
                <w:highlight w:val="none"/>
              </w:rPr>
            </w:pPr>
          </w:p>
        </w:tc>
      </w:tr>
      <w:tr w14:paraId="37D7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D6342E1">
            <w:pPr>
              <w:jc w:val="center"/>
              <w:rPr>
                <w:rFonts w:ascii="Tahoma" w:hAnsi="Tahoma"/>
                <w:sz w:val="24"/>
                <w:highlight w:val="none"/>
              </w:rPr>
            </w:pPr>
            <w:r>
              <w:rPr>
                <w:rFonts w:hint="eastAsia" w:ascii="Tahoma" w:hAnsi="Tahoma"/>
                <w:sz w:val="24"/>
                <w:highlight w:val="none"/>
              </w:rPr>
              <w:t>二</w:t>
            </w:r>
          </w:p>
        </w:tc>
        <w:tc>
          <w:tcPr>
            <w:tcW w:w="6038" w:type="dxa"/>
            <w:vAlign w:val="center"/>
          </w:tcPr>
          <w:p w14:paraId="2106A21D">
            <w:pPr>
              <w:spacing w:line="360" w:lineRule="auto"/>
              <w:rPr>
                <w:rFonts w:ascii="Tahoma" w:hAnsi="Tahoma"/>
                <w:sz w:val="24"/>
                <w:highlight w:val="none"/>
              </w:rPr>
            </w:pPr>
            <w:r>
              <w:rPr>
                <w:rFonts w:hint="eastAsia" w:ascii="Tahoma" w:hAnsi="Tahoma"/>
                <w:sz w:val="24"/>
                <w:highlight w:val="none"/>
              </w:rPr>
              <w:t>供应商基本信息</w:t>
            </w:r>
          </w:p>
        </w:tc>
        <w:tc>
          <w:tcPr>
            <w:tcW w:w="1417" w:type="dxa"/>
            <w:vAlign w:val="center"/>
          </w:tcPr>
          <w:p w14:paraId="57336B2E">
            <w:pPr>
              <w:spacing w:line="360" w:lineRule="auto"/>
              <w:ind w:firstLine="482" w:firstLineChars="200"/>
              <w:jc w:val="center"/>
              <w:rPr>
                <w:rFonts w:ascii="宋体" w:hAnsi="宋体"/>
                <w:b/>
                <w:sz w:val="24"/>
                <w:highlight w:val="none"/>
              </w:rPr>
            </w:pPr>
          </w:p>
        </w:tc>
      </w:tr>
      <w:tr w14:paraId="13FA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A6836E3">
            <w:pPr>
              <w:jc w:val="center"/>
              <w:rPr>
                <w:rFonts w:ascii="Tahoma" w:hAnsi="Tahoma"/>
                <w:sz w:val="24"/>
                <w:highlight w:val="none"/>
              </w:rPr>
            </w:pPr>
            <w:r>
              <w:rPr>
                <w:rFonts w:hint="eastAsia" w:ascii="Tahoma" w:hAnsi="Tahoma"/>
                <w:sz w:val="24"/>
                <w:highlight w:val="none"/>
              </w:rPr>
              <w:t>三</w:t>
            </w:r>
          </w:p>
        </w:tc>
        <w:tc>
          <w:tcPr>
            <w:tcW w:w="6038" w:type="dxa"/>
            <w:vAlign w:val="center"/>
          </w:tcPr>
          <w:p w14:paraId="59A9EC43">
            <w:pPr>
              <w:pStyle w:val="62"/>
              <w:rPr>
                <w:highlight w:val="none"/>
              </w:rPr>
            </w:pPr>
            <w:r>
              <w:rPr>
                <w:rFonts w:hint="eastAsia" w:ascii="宋体" w:hAnsi="宋体"/>
                <w:szCs w:val="24"/>
                <w:highlight w:val="none"/>
              </w:rPr>
              <w:t>投标授权书</w:t>
            </w:r>
          </w:p>
        </w:tc>
        <w:tc>
          <w:tcPr>
            <w:tcW w:w="1417" w:type="dxa"/>
            <w:vAlign w:val="center"/>
          </w:tcPr>
          <w:p w14:paraId="7675C507">
            <w:pPr>
              <w:spacing w:line="360" w:lineRule="auto"/>
              <w:ind w:firstLine="482" w:firstLineChars="200"/>
              <w:jc w:val="center"/>
              <w:rPr>
                <w:rFonts w:ascii="宋体" w:hAnsi="宋体"/>
                <w:b/>
                <w:sz w:val="24"/>
                <w:highlight w:val="none"/>
              </w:rPr>
            </w:pPr>
          </w:p>
        </w:tc>
      </w:tr>
      <w:tr w14:paraId="5B85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4F79C07">
            <w:pPr>
              <w:jc w:val="center"/>
              <w:rPr>
                <w:rFonts w:ascii="Tahoma" w:hAnsi="Tahoma"/>
                <w:sz w:val="24"/>
                <w:highlight w:val="none"/>
              </w:rPr>
            </w:pPr>
            <w:r>
              <w:rPr>
                <w:rFonts w:hint="eastAsia" w:ascii="Tahoma" w:hAnsi="Tahoma"/>
                <w:sz w:val="24"/>
                <w:highlight w:val="none"/>
              </w:rPr>
              <w:t>四</w:t>
            </w:r>
          </w:p>
        </w:tc>
        <w:tc>
          <w:tcPr>
            <w:tcW w:w="6038" w:type="dxa"/>
            <w:vAlign w:val="center"/>
          </w:tcPr>
          <w:p w14:paraId="77FCEA50">
            <w:pPr>
              <w:pStyle w:val="62"/>
              <w:rPr>
                <w:highlight w:val="none"/>
              </w:rPr>
            </w:pPr>
            <w:r>
              <w:rPr>
                <w:rFonts w:hint="eastAsia" w:ascii="宋体" w:hAnsi="宋体"/>
                <w:szCs w:val="24"/>
                <w:highlight w:val="none"/>
              </w:rPr>
              <w:t>投标函</w:t>
            </w:r>
          </w:p>
        </w:tc>
        <w:tc>
          <w:tcPr>
            <w:tcW w:w="1417" w:type="dxa"/>
            <w:vAlign w:val="center"/>
          </w:tcPr>
          <w:p w14:paraId="46F04866">
            <w:pPr>
              <w:spacing w:line="360" w:lineRule="auto"/>
              <w:ind w:firstLine="482" w:firstLineChars="200"/>
              <w:jc w:val="center"/>
              <w:rPr>
                <w:rFonts w:ascii="宋体" w:hAnsi="宋体"/>
                <w:b/>
                <w:sz w:val="24"/>
                <w:highlight w:val="none"/>
              </w:rPr>
            </w:pPr>
          </w:p>
        </w:tc>
      </w:tr>
      <w:tr w14:paraId="0A0B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0633402">
            <w:pPr>
              <w:jc w:val="center"/>
              <w:rPr>
                <w:rFonts w:ascii="Tahoma" w:hAnsi="Tahoma"/>
                <w:sz w:val="24"/>
                <w:highlight w:val="none"/>
              </w:rPr>
            </w:pPr>
            <w:r>
              <w:rPr>
                <w:rFonts w:hint="eastAsia" w:ascii="Tahoma" w:hAnsi="Tahoma"/>
                <w:sz w:val="24"/>
                <w:highlight w:val="none"/>
              </w:rPr>
              <w:t>五</w:t>
            </w:r>
          </w:p>
        </w:tc>
        <w:tc>
          <w:tcPr>
            <w:tcW w:w="6038" w:type="dxa"/>
            <w:vAlign w:val="center"/>
          </w:tcPr>
          <w:p w14:paraId="291030D0">
            <w:pPr>
              <w:rPr>
                <w:rFonts w:ascii="宋体" w:hAnsi="宋体" w:cs="宋体"/>
                <w:sz w:val="24"/>
                <w:highlight w:val="none"/>
              </w:rPr>
            </w:pPr>
            <w:r>
              <w:rPr>
                <w:rFonts w:hint="eastAsia" w:ascii="宋体" w:hAnsi="宋体" w:cs="宋体"/>
                <w:sz w:val="24"/>
                <w:szCs w:val="24"/>
                <w:highlight w:val="none"/>
              </w:rPr>
              <w:t>无重大违法记录声明函、无不良信用记录承诺函</w:t>
            </w:r>
          </w:p>
        </w:tc>
        <w:tc>
          <w:tcPr>
            <w:tcW w:w="1417" w:type="dxa"/>
            <w:vAlign w:val="center"/>
          </w:tcPr>
          <w:p w14:paraId="588BE8F9">
            <w:pPr>
              <w:spacing w:line="360" w:lineRule="auto"/>
              <w:ind w:firstLine="482" w:firstLineChars="200"/>
              <w:jc w:val="center"/>
              <w:rPr>
                <w:rFonts w:ascii="宋体" w:hAnsi="宋体"/>
                <w:b/>
                <w:sz w:val="24"/>
                <w:highlight w:val="none"/>
              </w:rPr>
            </w:pPr>
          </w:p>
        </w:tc>
      </w:tr>
      <w:tr w14:paraId="15EF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3C0A8164">
            <w:pPr>
              <w:jc w:val="center"/>
              <w:rPr>
                <w:rFonts w:ascii="Tahoma" w:hAnsi="Tahoma"/>
                <w:sz w:val="24"/>
                <w:highlight w:val="none"/>
              </w:rPr>
            </w:pPr>
            <w:r>
              <w:rPr>
                <w:rFonts w:hint="eastAsia" w:ascii="Tahoma" w:hAnsi="Tahoma"/>
                <w:sz w:val="24"/>
                <w:highlight w:val="none"/>
              </w:rPr>
              <w:t>六</w:t>
            </w:r>
          </w:p>
        </w:tc>
        <w:tc>
          <w:tcPr>
            <w:tcW w:w="6038" w:type="dxa"/>
            <w:vAlign w:val="center"/>
          </w:tcPr>
          <w:p w14:paraId="3BE8AE19">
            <w:pPr>
              <w:rPr>
                <w:rFonts w:ascii="宋体" w:hAnsi="宋体" w:cs="宋体"/>
                <w:sz w:val="24"/>
                <w:highlight w:val="none"/>
              </w:rPr>
            </w:pPr>
            <w:r>
              <w:rPr>
                <w:rFonts w:hint="eastAsia" w:ascii="宋体" w:hAnsi="宋体" w:cs="宋体"/>
                <w:sz w:val="24"/>
                <w:szCs w:val="24"/>
                <w:highlight w:val="none"/>
              </w:rPr>
              <w:t>响应情况表</w:t>
            </w:r>
          </w:p>
        </w:tc>
        <w:tc>
          <w:tcPr>
            <w:tcW w:w="1417" w:type="dxa"/>
            <w:vAlign w:val="center"/>
          </w:tcPr>
          <w:p w14:paraId="4510AFFD">
            <w:pPr>
              <w:spacing w:line="360" w:lineRule="auto"/>
              <w:ind w:firstLine="482" w:firstLineChars="200"/>
              <w:rPr>
                <w:rFonts w:ascii="宋体" w:hAnsi="宋体"/>
                <w:b/>
                <w:sz w:val="24"/>
                <w:highlight w:val="none"/>
              </w:rPr>
            </w:pPr>
          </w:p>
        </w:tc>
      </w:tr>
      <w:tr w14:paraId="78CE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72FE85A2">
            <w:pPr>
              <w:jc w:val="center"/>
              <w:rPr>
                <w:rFonts w:ascii="Tahoma" w:hAnsi="Tahoma"/>
                <w:sz w:val="24"/>
                <w:highlight w:val="none"/>
              </w:rPr>
            </w:pPr>
            <w:r>
              <w:rPr>
                <w:rFonts w:hint="eastAsia" w:ascii="Tahoma" w:hAnsi="Tahoma"/>
                <w:sz w:val="24"/>
                <w:highlight w:val="none"/>
              </w:rPr>
              <w:t>七</w:t>
            </w:r>
          </w:p>
        </w:tc>
        <w:tc>
          <w:tcPr>
            <w:tcW w:w="6038" w:type="dxa"/>
            <w:vAlign w:val="center"/>
          </w:tcPr>
          <w:p w14:paraId="4CDDF531">
            <w:pPr>
              <w:rPr>
                <w:rFonts w:ascii="宋体" w:hAnsi="宋体" w:cs="宋体"/>
                <w:sz w:val="24"/>
                <w:highlight w:val="none"/>
              </w:rPr>
            </w:pPr>
            <w:r>
              <w:rPr>
                <w:rFonts w:hint="eastAsia" w:ascii="宋体" w:hAnsi="宋体" w:cs="宋体"/>
                <w:sz w:val="24"/>
                <w:szCs w:val="24"/>
                <w:highlight w:val="none"/>
              </w:rPr>
              <w:t>相关服务承诺函</w:t>
            </w:r>
          </w:p>
        </w:tc>
        <w:tc>
          <w:tcPr>
            <w:tcW w:w="1417" w:type="dxa"/>
            <w:vAlign w:val="center"/>
          </w:tcPr>
          <w:p w14:paraId="0EC4B2DE">
            <w:pPr>
              <w:spacing w:line="360" w:lineRule="auto"/>
              <w:ind w:firstLine="482" w:firstLineChars="200"/>
              <w:rPr>
                <w:rFonts w:ascii="宋体" w:hAnsi="宋体"/>
                <w:b/>
                <w:sz w:val="24"/>
                <w:highlight w:val="none"/>
              </w:rPr>
            </w:pPr>
          </w:p>
        </w:tc>
      </w:tr>
      <w:tr w14:paraId="7F58B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1F8C8290">
            <w:pPr>
              <w:jc w:val="center"/>
              <w:rPr>
                <w:rFonts w:ascii="Tahoma" w:hAnsi="Tahoma"/>
                <w:sz w:val="24"/>
                <w:highlight w:val="none"/>
              </w:rPr>
            </w:pPr>
            <w:r>
              <w:rPr>
                <w:rFonts w:hint="eastAsia" w:ascii="Tahoma" w:hAnsi="Tahoma"/>
                <w:sz w:val="24"/>
                <w:highlight w:val="none"/>
              </w:rPr>
              <w:t>八</w:t>
            </w:r>
          </w:p>
        </w:tc>
        <w:tc>
          <w:tcPr>
            <w:tcW w:w="6038" w:type="dxa"/>
            <w:vAlign w:val="center"/>
          </w:tcPr>
          <w:p w14:paraId="3FEBCB1F">
            <w:pP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中小企业声明函</w:t>
            </w:r>
            <w:bookmarkStart w:id="51" w:name="_GoBack"/>
            <w:bookmarkEnd w:id="51"/>
          </w:p>
        </w:tc>
        <w:tc>
          <w:tcPr>
            <w:tcW w:w="1417" w:type="dxa"/>
            <w:vAlign w:val="center"/>
          </w:tcPr>
          <w:p w14:paraId="27069B1B">
            <w:pPr>
              <w:spacing w:line="360" w:lineRule="auto"/>
              <w:ind w:firstLine="482" w:firstLineChars="200"/>
              <w:rPr>
                <w:rFonts w:ascii="宋体" w:hAnsi="宋体"/>
                <w:b/>
                <w:sz w:val="24"/>
                <w:highlight w:val="none"/>
              </w:rPr>
            </w:pPr>
          </w:p>
        </w:tc>
      </w:tr>
      <w:tr w14:paraId="1F1D0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14:paraId="0F4F20D0">
            <w:pPr>
              <w:jc w:val="center"/>
              <w:rPr>
                <w:rFonts w:hint="default" w:eastAsia="宋体"/>
                <w:sz w:val="24"/>
                <w:highlight w:val="none"/>
                <w:lang w:val="en-US" w:eastAsia="zh-CN"/>
              </w:rPr>
            </w:pPr>
            <w:r>
              <w:rPr>
                <w:rFonts w:hint="eastAsia"/>
                <w:sz w:val="24"/>
                <w:highlight w:val="none"/>
                <w:lang w:val="en-US" w:eastAsia="zh-CN"/>
              </w:rPr>
              <w:t>九</w:t>
            </w:r>
          </w:p>
        </w:tc>
        <w:tc>
          <w:tcPr>
            <w:tcW w:w="6038" w:type="dxa"/>
            <w:vAlign w:val="center"/>
          </w:tcPr>
          <w:p w14:paraId="5C5A8C2F">
            <w:pPr>
              <w:rPr>
                <w:sz w:val="24"/>
                <w:highlight w:val="none"/>
              </w:rPr>
            </w:pPr>
            <w:r>
              <w:rPr>
                <w:rFonts w:hint="eastAsia" w:ascii="宋体" w:hAnsi="宋体" w:cs="宋体"/>
                <w:sz w:val="24"/>
                <w:szCs w:val="24"/>
                <w:highlight w:val="none"/>
              </w:rPr>
              <w:t>谈判文件要求和供应商认为需要提供的其它说明和资料</w:t>
            </w:r>
          </w:p>
        </w:tc>
        <w:tc>
          <w:tcPr>
            <w:tcW w:w="1417" w:type="dxa"/>
            <w:vAlign w:val="center"/>
          </w:tcPr>
          <w:p w14:paraId="3D7CD27A">
            <w:pPr>
              <w:spacing w:line="360" w:lineRule="auto"/>
              <w:ind w:firstLine="482" w:firstLineChars="200"/>
              <w:rPr>
                <w:rFonts w:ascii="宋体" w:hAnsi="宋体"/>
                <w:b/>
                <w:sz w:val="24"/>
                <w:highlight w:val="none"/>
              </w:rPr>
            </w:pPr>
          </w:p>
        </w:tc>
      </w:tr>
      <w:tr w14:paraId="622D7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02C3B60C">
            <w:pPr>
              <w:ind w:firstLine="480" w:firstLineChars="200"/>
              <w:jc w:val="center"/>
              <w:rPr>
                <w:sz w:val="24"/>
                <w:highlight w:val="none"/>
              </w:rPr>
            </w:pPr>
          </w:p>
        </w:tc>
        <w:tc>
          <w:tcPr>
            <w:tcW w:w="6038" w:type="dxa"/>
            <w:vAlign w:val="center"/>
          </w:tcPr>
          <w:p w14:paraId="0695C60D">
            <w:pPr>
              <w:ind w:firstLine="480" w:firstLineChars="200"/>
              <w:rPr>
                <w:sz w:val="24"/>
                <w:highlight w:val="none"/>
              </w:rPr>
            </w:pPr>
          </w:p>
        </w:tc>
        <w:tc>
          <w:tcPr>
            <w:tcW w:w="1417" w:type="dxa"/>
            <w:vAlign w:val="center"/>
          </w:tcPr>
          <w:p w14:paraId="39DCCB51">
            <w:pPr>
              <w:spacing w:line="360" w:lineRule="auto"/>
              <w:ind w:firstLine="482" w:firstLineChars="200"/>
              <w:rPr>
                <w:rFonts w:ascii="宋体" w:hAnsi="宋体"/>
                <w:b/>
                <w:sz w:val="24"/>
                <w:highlight w:val="none"/>
              </w:rPr>
            </w:pPr>
          </w:p>
        </w:tc>
      </w:tr>
      <w:tr w14:paraId="0285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74AB906E">
            <w:pPr>
              <w:ind w:firstLine="480" w:firstLineChars="200"/>
              <w:jc w:val="center"/>
              <w:rPr>
                <w:sz w:val="24"/>
                <w:highlight w:val="none"/>
              </w:rPr>
            </w:pPr>
          </w:p>
        </w:tc>
        <w:tc>
          <w:tcPr>
            <w:tcW w:w="6038" w:type="dxa"/>
            <w:vAlign w:val="center"/>
          </w:tcPr>
          <w:p w14:paraId="5CF99A23">
            <w:pPr>
              <w:ind w:firstLine="480" w:firstLineChars="200"/>
              <w:rPr>
                <w:sz w:val="24"/>
                <w:highlight w:val="none"/>
              </w:rPr>
            </w:pPr>
          </w:p>
        </w:tc>
        <w:tc>
          <w:tcPr>
            <w:tcW w:w="1417" w:type="dxa"/>
            <w:vAlign w:val="center"/>
          </w:tcPr>
          <w:p w14:paraId="0FC2AABE">
            <w:pPr>
              <w:spacing w:line="360" w:lineRule="auto"/>
              <w:ind w:firstLine="482" w:firstLineChars="200"/>
              <w:rPr>
                <w:rFonts w:ascii="宋体" w:hAnsi="宋体"/>
                <w:b/>
                <w:sz w:val="24"/>
                <w:highlight w:val="none"/>
              </w:rPr>
            </w:pPr>
          </w:p>
        </w:tc>
      </w:tr>
      <w:tr w14:paraId="06173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43356EBC">
            <w:pPr>
              <w:ind w:firstLine="480" w:firstLineChars="200"/>
              <w:jc w:val="center"/>
              <w:rPr>
                <w:sz w:val="24"/>
                <w:highlight w:val="none"/>
              </w:rPr>
            </w:pPr>
          </w:p>
        </w:tc>
        <w:tc>
          <w:tcPr>
            <w:tcW w:w="6038" w:type="dxa"/>
            <w:vAlign w:val="center"/>
          </w:tcPr>
          <w:p w14:paraId="195CA255">
            <w:pPr>
              <w:ind w:firstLine="480" w:firstLineChars="200"/>
              <w:rPr>
                <w:sz w:val="24"/>
                <w:highlight w:val="none"/>
              </w:rPr>
            </w:pPr>
          </w:p>
        </w:tc>
        <w:tc>
          <w:tcPr>
            <w:tcW w:w="1417" w:type="dxa"/>
            <w:vAlign w:val="center"/>
          </w:tcPr>
          <w:p w14:paraId="5617F146">
            <w:pPr>
              <w:spacing w:line="360" w:lineRule="auto"/>
              <w:ind w:firstLine="482" w:firstLineChars="200"/>
              <w:rPr>
                <w:rFonts w:ascii="宋体" w:hAnsi="宋体"/>
                <w:b/>
                <w:sz w:val="24"/>
                <w:highlight w:val="none"/>
              </w:rPr>
            </w:pPr>
          </w:p>
        </w:tc>
      </w:tr>
      <w:tr w14:paraId="314B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vAlign w:val="center"/>
          </w:tcPr>
          <w:p w14:paraId="22A497EF">
            <w:pPr>
              <w:ind w:firstLine="480" w:firstLineChars="200"/>
              <w:jc w:val="center"/>
              <w:rPr>
                <w:sz w:val="24"/>
                <w:highlight w:val="none"/>
              </w:rPr>
            </w:pPr>
          </w:p>
        </w:tc>
        <w:tc>
          <w:tcPr>
            <w:tcW w:w="6038" w:type="dxa"/>
            <w:vAlign w:val="center"/>
          </w:tcPr>
          <w:p w14:paraId="6DC4D51A">
            <w:pPr>
              <w:ind w:firstLine="480" w:firstLineChars="200"/>
              <w:rPr>
                <w:sz w:val="24"/>
                <w:highlight w:val="none"/>
              </w:rPr>
            </w:pPr>
          </w:p>
        </w:tc>
        <w:tc>
          <w:tcPr>
            <w:tcW w:w="1417" w:type="dxa"/>
            <w:vAlign w:val="center"/>
          </w:tcPr>
          <w:p w14:paraId="53673479">
            <w:pPr>
              <w:spacing w:line="360" w:lineRule="auto"/>
              <w:ind w:firstLine="482" w:firstLineChars="200"/>
              <w:rPr>
                <w:rFonts w:ascii="宋体" w:hAnsi="宋体"/>
                <w:b/>
                <w:sz w:val="24"/>
                <w:highlight w:val="none"/>
              </w:rPr>
            </w:pPr>
          </w:p>
        </w:tc>
      </w:tr>
      <w:tr w14:paraId="6BC5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0" w:type="dxa"/>
            <w:vAlign w:val="center"/>
          </w:tcPr>
          <w:p w14:paraId="417B0560">
            <w:pPr>
              <w:ind w:firstLine="480" w:firstLineChars="200"/>
              <w:jc w:val="center"/>
              <w:rPr>
                <w:sz w:val="24"/>
                <w:highlight w:val="none"/>
              </w:rPr>
            </w:pPr>
          </w:p>
        </w:tc>
        <w:tc>
          <w:tcPr>
            <w:tcW w:w="6038" w:type="dxa"/>
            <w:vAlign w:val="center"/>
          </w:tcPr>
          <w:p w14:paraId="5316F05C">
            <w:pPr>
              <w:ind w:firstLine="480" w:firstLineChars="200"/>
              <w:rPr>
                <w:sz w:val="24"/>
                <w:highlight w:val="none"/>
              </w:rPr>
            </w:pPr>
          </w:p>
        </w:tc>
        <w:tc>
          <w:tcPr>
            <w:tcW w:w="1417" w:type="dxa"/>
            <w:vAlign w:val="center"/>
          </w:tcPr>
          <w:p w14:paraId="347B392C">
            <w:pPr>
              <w:spacing w:line="360" w:lineRule="auto"/>
              <w:ind w:firstLine="482" w:firstLineChars="200"/>
              <w:rPr>
                <w:rFonts w:ascii="宋体" w:hAnsi="宋体"/>
                <w:b/>
                <w:sz w:val="24"/>
                <w:highlight w:val="none"/>
              </w:rPr>
            </w:pPr>
          </w:p>
        </w:tc>
      </w:tr>
      <w:tr w14:paraId="00CC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vAlign w:val="center"/>
          </w:tcPr>
          <w:p w14:paraId="58ABA5BE">
            <w:pPr>
              <w:ind w:firstLine="480" w:firstLineChars="200"/>
              <w:jc w:val="center"/>
              <w:rPr>
                <w:sz w:val="24"/>
                <w:highlight w:val="none"/>
              </w:rPr>
            </w:pPr>
          </w:p>
        </w:tc>
        <w:tc>
          <w:tcPr>
            <w:tcW w:w="6038" w:type="dxa"/>
            <w:vAlign w:val="center"/>
          </w:tcPr>
          <w:p w14:paraId="2CBE6D4D">
            <w:pPr>
              <w:ind w:firstLine="480" w:firstLineChars="200"/>
              <w:rPr>
                <w:sz w:val="24"/>
                <w:highlight w:val="none"/>
              </w:rPr>
            </w:pPr>
          </w:p>
        </w:tc>
        <w:tc>
          <w:tcPr>
            <w:tcW w:w="1417" w:type="dxa"/>
            <w:vAlign w:val="center"/>
          </w:tcPr>
          <w:p w14:paraId="0957DE3A">
            <w:pPr>
              <w:spacing w:line="360" w:lineRule="auto"/>
              <w:ind w:firstLine="480" w:firstLineChars="200"/>
              <w:rPr>
                <w:rFonts w:ascii="宋体" w:hAnsi="宋体"/>
                <w:sz w:val="24"/>
                <w:highlight w:val="none"/>
              </w:rPr>
            </w:pPr>
          </w:p>
        </w:tc>
      </w:tr>
      <w:tr w14:paraId="697F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0" w:type="dxa"/>
            <w:vAlign w:val="center"/>
          </w:tcPr>
          <w:p w14:paraId="2C349DF5">
            <w:pPr>
              <w:ind w:firstLine="480" w:firstLineChars="200"/>
              <w:jc w:val="center"/>
              <w:rPr>
                <w:sz w:val="24"/>
                <w:highlight w:val="none"/>
              </w:rPr>
            </w:pPr>
          </w:p>
        </w:tc>
        <w:tc>
          <w:tcPr>
            <w:tcW w:w="6038" w:type="dxa"/>
            <w:vAlign w:val="center"/>
          </w:tcPr>
          <w:p w14:paraId="6D215D14">
            <w:pPr>
              <w:ind w:firstLine="480" w:firstLineChars="200"/>
              <w:rPr>
                <w:sz w:val="24"/>
                <w:highlight w:val="none"/>
              </w:rPr>
            </w:pPr>
          </w:p>
        </w:tc>
        <w:tc>
          <w:tcPr>
            <w:tcW w:w="1417" w:type="dxa"/>
            <w:vAlign w:val="center"/>
          </w:tcPr>
          <w:p w14:paraId="51A671DF">
            <w:pPr>
              <w:spacing w:line="500" w:lineRule="exact"/>
              <w:ind w:firstLine="560" w:firstLineChars="200"/>
              <w:rPr>
                <w:rFonts w:ascii="宋体" w:hAnsi="宋体"/>
                <w:sz w:val="28"/>
                <w:highlight w:val="none"/>
              </w:rPr>
            </w:pPr>
          </w:p>
        </w:tc>
      </w:tr>
    </w:tbl>
    <w:p w14:paraId="72D1CB9D">
      <w:pPr>
        <w:spacing w:line="360" w:lineRule="auto"/>
        <w:ind w:firstLine="482" w:firstLineChars="200"/>
        <w:jc w:val="center"/>
        <w:rPr>
          <w:rFonts w:ascii="宋体" w:hAnsi="宋体"/>
          <w:b/>
          <w:sz w:val="24"/>
          <w:highlight w:val="none"/>
        </w:rPr>
      </w:pPr>
    </w:p>
    <w:p w14:paraId="56FF3994">
      <w:pPr>
        <w:spacing w:line="360" w:lineRule="auto"/>
        <w:ind w:firstLine="482" w:firstLineChars="200"/>
        <w:jc w:val="center"/>
        <w:rPr>
          <w:rFonts w:ascii="宋体" w:hAnsi="宋体"/>
          <w:b/>
          <w:sz w:val="24"/>
          <w:highlight w:val="none"/>
        </w:rPr>
      </w:pPr>
    </w:p>
    <w:p w14:paraId="59B326FF">
      <w:pPr>
        <w:spacing w:line="360" w:lineRule="auto"/>
        <w:ind w:firstLine="482" w:firstLineChars="200"/>
        <w:jc w:val="center"/>
        <w:rPr>
          <w:rFonts w:ascii="宋体" w:hAnsi="宋体"/>
          <w:b/>
          <w:sz w:val="24"/>
          <w:highlight w:val="none"/>
        </w:rPr>
      </w:pPr>
    </w:p>
    <w:p w14:paraId="2EF69D03">
      <w:pPr>
        <w:rPr>
          <w:rFonts w:ascii="宋体" w:hAnsi="宋体" w:cs="宋体"/>
          <w:sz w:val="24"/>
          <w:szCs w:val="24"/>
          <w:highlight w:val="none"/>
        </w:rPr>
      </w:pPr>
      <w:bookmarkStart w:id="29" w:name="_Toc15957"/>
      <w:r>
        <w:rPr>
          <w:rFonts w:hint="eastAsia" w:ascii="宋体" w:hAnsi="宋体" w:cs="宋体"/>
          <w:sz w:val="24"/>
          <w:szCs w:val="24"/>
          <w:highlight w:val="none"/>
        </w:rPr>
        <w:br w:type="page"/>
      </w:r>
    </w:p>
    <w:p w14:paraId="34D44B82">
      <w:pPr>
        <w:pStyle w:val="6"/>
        <w:spacing w:before="0" w:after="0" w:line="560" w:lineRule="exact"/>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附件一</w:t>
      </w:r>
      <w:bookmarkEnd w:id="29"/>
    </w:p>
    <w:p w14:paraId="1BAF3BB1">
      <w:pPr>
        <w:pStyle w:val="6"/>
        <w:spacing w:before="0" w:after="0" w:line="560" w:lineRule="exact"/>
        <w:ind w:firstLine="482" w:firstLineChars="200"/>
        <w:jc w:val="center"/>
        <w:rPr>
          <w:rFonts w:ascii="宋体" w:hAnsi="宋体" w:eastAsia="宋体" w:cs="宋体"/>
          <w:sz w:val="24"/>
          <w:szCs w:val="24"/>
          <w:highlight w:val="none"/>
        </w:rPr>
      </w:pPr>
      <w:bookmarkStart w:id="30" w:name="_Toc5601"/>
      <w:r>
        <w:rPr>
          <w:rFonts w:hint="eastAsia" w:ascii="宋体" w:hAnsi="宋体" w:eastAsia="宋体" w:cs="宋体"/>
          <w:sz w:val="24"/>
          <w:szCs w:val="24"/>
          <w:highlight w:val="none"/>
          <w:lang w:eastAsia="zh-CN"/>
        </w:rPr>
        <w:t>六安市社会福利院智能化维保项目</w:t>
      </w:r>
      <w:r>
        <w:rPr>
          <w:rFonts w:hint="eastAsia" w:ascii="宋体" w:hAnsi="宋体" w:eastAsia="宋体" w:cs="宋体"/>
          <w:sz w:val="24"/>
          <w:szCs w:val="24"/>
          <w:highlight w:val="none"/>
        </w:rPr>
        <w:t>报价单</w:t>
      </w:r>
      <w:bookmarkEnd w:id="30"/>
    </w:p>
    <w:tbl>
      <w:tblPr>
        <w:tblStyle w:val="36"/>
        <w:tblW w:w="8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5432"/>
        <w:gridCol w:w="1944"/>
      </w:tblGrid>
      <w:tr w14:paraId="4408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943" w:type="dxa"/>
            <w:vAlign w:val="center"/>
          </w:tcPr>
          <w:p w14:paraId="22DC3DF6">
            <w:pPr>
              <w:jc w:val="center"/>
              <w:rPr>
                <w:rFonts w:ascii="宋体" w:hAnsi="宋体"/>
                <w:b/>
                <w:sz w:val="24"/>
                <w:szCs w:val="24"/>
                <w:highlight w:val="none"/>
              </w:rPr>
            </w:pPr>
            <w:r>
              <w:rPr>
                <w:rFonts w:hint="eastAsia" w:ascii="宋体" w:hAnsi="宋体"/>
                <w:b/>
                <w:sz w:val="24"/>
                <w:szCs w:val="24"/>
                <w:highlight w:val="none"/>
              </w:rPr>
              <w:t>序号</w:t>
            </w:r>
          </w:p>
        </w:tc>
        <w:tc>
          <w:tcPr>
            <w:tcW w:w="5432" w:type="dxa"/>
            <w:vAlign w:val="center"/>
          </w:tcPr>
          <w:p w14:paraId="54A9C504">
            <w:pPr>
              <w:jc w:val="center"/>
              <w:rPr>
                <w:rFonts w:ascii="宋体" w:hAnsi="宋体"/>
                <w:b/>
                <w:sz w:val="24"/>
                <w:szCs w:val="24"/>
                <w:highlight w:val="none"/>
              </w:rPr>
            </w:pPr>
            <w:r>
              <w:rPr>
                <w:rFonts w:hint="eastAsia" w:ascii="宋体" w:hAnsi="宋体"/>
                <w:b/>
                <w:sz w:val="24"/>
                <w:szCs w:val="24"/>
                <w:highlight w:val="none"/>
                <w:lang w:val="en-US" w:eastAsia="zh-CN"/>
              </w:rPr>
              <w:t>项目名称</w:t>
            </w:r>
          </w:p>
        </w:tc>
        <w:tc>
          <w:tcPr>
            <w:tcW w:w="1944" w:type="dxa"/>
            <w:vAlign w:val="center"/>
          </w:tcPr>
          <w:p w14:paraId="67429C01">
            <w:pPr>
              <w:jc w:val="center"/>
              <w:rPr>
                <w:rFonts w:hint="eastAsia" w:ascii="宋体" w:hAnsi="宋体" w:eastAsia="宋体"/>
                <w:b/>
                <w:sz w:val="24"/>
                <w:szCs w:val="24"/>
                <w:highlight w:val="none"/>
                <w:lang w:eastAsia="zh-CN"/>
              </w:rPr>
            </w:pPr>
            <w:r>
              <w:rPr>
                <w:rFonts w:hint="eastAsia" w:ascii="宋体" w:hAnsi="宋体"/>
                <w:b/>
                <w:sz w:val="24"/>
                <w:szCs w:val="24"/>
                <w:highlight w:val="none"/>
                <w:lang w:val="en-US" w:eastAsia="zh-CN"/>
              </w:rPr>
              <w:t>报</w:t>
            </w:r>
            <w:r>
              <w:rPr>
                <w:rFonts w:hint="eastAsia" w:ascii="宋体" w:hAnsi="宋体"/>
                <w:b/>
                <w:sz w:val="24"/>
                <w:szCs w:val="24"/>
                <w:highlight w:val="none"/>
              </w:rPr>
              <w:t>价</w:t>
            </w:r>
            <w:r>
              <w:rPr>
                <w:rFonts w:hint="eastAsia" w:ascii="宋体" w:hAnsi="宋体"/>
                <w:b/>
                <w:sz w:val="24"/>
                <w:szCs w:val="24"/>
                <w:highlight w:val="none"/>
                <w:lang w:eastAsia="zh-CN"/>
              </w:rPr>
              <w:t>（</w:t>
            </w:r>
            <w:r>
              <w:rPr>
                <w:rFonts w:hint="eastAsia" w:ascii="宋体" w:hAnsi="宋体"/>
                <w:b/>
                <w:sz w:val="24"/>
                <w:szCs w:val="24"/>
                <w:highlight w:val="none"/>
                <w:lang w:val="en-US" w:eastAsia="zh-CN"/>
              </w:rPr>
              <w:t>元/年</w:t>
            </w:r>
            <w:r>
              <w:rPr>
                <w:rFonts w:hint="eastAsia" w:ascii="宋体" w:hAnsi="宋体"/>
                <w:b/>
                <w:sz w:val="24"/>
                <w:szCs w:val="24"/>
                <w:highlight w:val="none"/>
                <w:lang w:eastAsia="zh-CN"/>
              </w:rPr>
              <w:t>）</w:t>
            </w:r>
          </w:p>
        </w:tc>
      </w:tr>
      <w:tr w14:paraId="63976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3" w:type="dxa"/>
            <w:tcBorders>
              <w:bottom w:val="single" w:color="auto" w:sz="4" w:space="0"/>
            </w:tcBorders>
            <w:vAlign w:val="center"/>
          </w:tcPr>
          <w:p w14:paraId="7CC32E08">
            <w:pPr>
              <w:jc w:val="center"/>
              <w:rPr>
                <w:rFonts w:ascii="宋体" w:hAnsi="宋体"/>
                <w:bCs/>
                <w:sz w:val="24"/>
                <w:szCs w:val="24"/>
                <w:highlight w:val="none"/>
              </w:rPr>
            </w:pPr>
            <w:r>
              <w:rPr>
                <w:rFonts w:hint="eastAsia" w:ascii="宋体" w:hAnsi="宋体"/>
                <w:bCs/>
                <w:sz w:val="24"/>
                <w:szCs w:val="24"/>
                <w:highlight w:val="none"/>
              </w:rPr>
              <w:t>1</w:t>
            </w:r>
          </w:p>
        </w:tc>
        <w:tc>
          <w:tcPr>
            <w:tcW w:w="5432" w:type="dxa"/>
            <w:vAlign w:val="center"/>
          </w:tcPr>
          <w:p w14:paraId="58B99859">
            <w:pPr>
              <w:ind w:firstLine="480" w:firstLineChars="200"/>
              <w:jc w:val="center"/>
              <w:rPr>
                <w:rFonts w:ascii="宋体" w:hAnsi="宋体"/>
                <w:bCs/>
                <w:sz w:val="24"/>
                <w:szCs w:val="24"/>
                <w:highlight w:val="none"/>
              </w:rPr>
            </w:pPr>
            <w:r>
              <w:rPr>
                <w:rFonts w:hint="eastAsia" w:ascii="宋体" w:hAnsi="宋体"/>
                <w:bCs/>
                <w:sz w:val="24"/>
                <w:szCs w:val="24"/>
                <w:highlight w:val="none"/>
                <w:lang w:eastAsia="zh-CN"/>
              </w:rPr>
              <w:t>六安市社会福利院智能化维保项目</w:t>
            </w:r>
          </w:p>
        </w:tc>
        <w:tc>
          <w:tcPr>
            <w:tcW w:w="1944" w:type="dxa"/>
            <w:vAlign w:val="center"/>
          </w:tcPr>
          <w:p w14:paraId="78F46F5D">
            <w:pPr>
              <w:ind w:firstLine="480" w:firstLineChars="200"/>
              <w:jc w:val="center"/>
              <w:rPr>
                <w:rFonts w:ascii="宋体" w:hAnsi="宋体"/>
                <w:bCs/>
                <w:sz w:val="24"/>
                <w:szCs w:val="24"/>
                <w:highlight w:val="none"/>
              </w:rPr>
            </w:pPr>
          </w:p>
        </w:tc>
      </w:tr>
    </w:tbl>
    <w:p w14:paraId="61BD92EE">
      <w:pPr>
        <w:snapToGrid w:val="0"/>
        <w:spacing w:line="360" w:lineRule="auto"/>
        <w:ind w:firstLine="480" w:firstLineChars="200"/>
        <w:rPr>
          <w:rFonts w:ascii="宋体" w:hAnsi="宋体"/>
          <w:bCs/>
          <w:sz w:val="24"/>
          <w:szCs w:val="24"/>
          <w:highlight w:val="none"/>
        </w:rPr>
      </w:pPr>
    </w:p>
    <w:p w14:paraId="36A88D99">
      <w:pPr>
        <w:snapToGrid w:val="0"/>
        <w:spacing w:line="360" w:lineRule="auto"/>
        <w:ind w:firstLine="480" w:firstLineChars="200"/>
        <w:rPr>
          <w:rFonts w:ascii="宋体" w:hAnsi="宋体"/>
          <w:bCs/>
          <w:sz w:val="24"/>
          <w:szCs w:val="24"/>
          <w:highlight w:val="none"/>
        </w:rPr>
      </w:pPr>
    </w:p>
    <w:p w14:paraId="5730E125">
      <w:pPr>
        <w:spacing w:line="360" w:lineRule="auto"/>
        <w:ind w:right="480" w:firstLine="482" w:firstLineChars="200"/>
        <w:jc w:val="center"/>
        <w:rPr>
          <w:rFonts w:ascii="宋体" w:hAnsi="宋体"/>
          <w:b/>
          <w:bCs/>
          <w:sz w:val="24"/>
          <w:szCs w:val="24"/>
          <w:highlight w:val="none"/>
        </w:rPr>
      </w:pPr>
    </w:p>
    <w:p w14:paraId="7C9103B0">
      <w:pPr>
        <w:spacing w:line="360" w:lineRule="auto"/>
        <w:ind w:right="480" w:firstLine="482" w:firstLineChars="200"/>
        <w:jc w:val="center"/>
        <w:rPr>
          <w:rFonts w:ascii="宋体" w:hAnsi="宋体"/>
          <w:b/>
          <w:bCs/>
          <w:sz w:val="24"/>
          <w:szCs w:val="24"/>
          <w:highlight w:val="none"/>
        </w:rPr>
      </w:pPr>
      <w:r>
        <w:rPr>
          <w:rFonts w:hint="eastAsia" w:ascii="宋体" w:hAnsi="宋体"/>
          <w:b/>
          <w:bCs/>
          <w:sz w:val="24"/>
          <w:szCs w:val="24"/>
          <w:highlight w:val="none"/>
        </w:rPr>
        <w:t xml:space="preserve">                             </w:t>
      </w:r>
      <w:r>
        <w:rPr>
          <w:rFonts w:hint="eastAsia" w:ascii="宋体" w:hAnsi="宋体"/>
          <w:b/>
          <w:bCs/>
          <w:sz w:val="24"/>
          <w:szCs w:val="24"/>
          <w:highlight w:val="none"/>
          <w:lang w:val="en-US" w:eastAsia="zh-CN"/>
        </w:rPr>
        <w:t xml:space="preserve">          </w:t>
      </w:r>
      <w:r>
        <w:rPr>
          <w:rFonts w:hint="eastAsia" w:ascii="宋体" w:hAnsi="宋体"/>
          <w:b/>
          <w:bCs/>
          <w:sz w:val="24"/>
          <w:szCs w:val="24"/>
          <w:highlight w:val="none"/>
        </w:rPr>
        <w:t xml:space="preserve"> 投标供应商签章：</w:t>
      </w:r>
    </w:p>
    <w:p w14:paraId="2CE85595">
      <w:pPr>
        <w:ind w:firstLine="482" w:firstLineChars="200"/>
        <w:jc w:val="right"/>
        <w:rPr>
          <w:rFonts w:ascii="宋体" w:hAnsi="宋体"/>
          <w:b/>
          <w:bCs/>
          <w:sz w:val="24"/>
          <w:szCs w:val="24"/>
          <w:highlight w:val="none"/>
        </w:rPr>
      </w:pPr>
      <w:r>
        <w:rPr>
          <w:rFonts w:hint="eastAsia" w:ascii="宋体" w:hAnsi="宋体"/>
          <w:b/>
          <w:bCs/>
          <w:sz w:val="24"/>
          <w:szCs w:val="24"/>
          <w:highlight w:val="none"/>
        </w:rPr>
        <w:t>日    期：</w:t>
      </w:r>
      <w:r>
        <w:rPr>
          <w:rFonts w:hint="eastAsia" w:ascii="宋体" w:hAnsi="宋体"/>
          <w:b/>
          <w:bCs/>
          <w:sz w:val="24"/>
          <w:szCs w:val="24"/>
          <w:highlight w:val="none"/>
          <w:lang w:val="en-US" w:eastAsia="zh-CN"/>
        </w:rPr>
        <w:t xml:space="preserve">   </w:t>
      </w:r>
      <w:r>
        <w:rPr>
          <w:rFonts w:hint="eastAsia" w:ascii="宋体" w:hAnsi="宋体"/>
          <w:b/>
          <w:bCs/>
          <w:sz w:val="24"/>
          <w:szCs w:val="24"/>
          <w:highlight w:val="none"/>
        </w:rPr>
        <w:t>年</w:t>
      </w:r>
      <w:r>
        <w:rPr>
          <w:rFonts w:hint="eastAsia" w:ascii="宋体" w:hAnsi="宋体"/>
          <w:b/>
          <w:bCs/>
          <w:sz w:val="24"/>
          <w:szCs w:val="24"/>
          <w:highlight w:val="none"/>
          <w:lang w:val="en-US" w:eastAsia="zh-CN"/>
        </w:rPr>
        <w:t xml:space="preserve">   </w:t>
      </w:r>
      <w:r>
        <w:rPr>
          <w:rFonts w:hint="eastAsia" w:ascii="宋体" w:hAnsi="宋体"/>
          <w:b/>
          <w:bCs/>
          <w:sz w:val="24"/>
          <w:szCs w:val="24"/>
          <w:highlight w:val="none"/>
        </w:rPr>
        <w:t>月</w:t>
      </w:r>
      <w:r>
        <w:rPr>
          <w:rFonts w:hint="eastAsia" w:ascii="宋体" w:hAnsi="宋体"/>
          <w:b/>
          <w:bCs/>
          <w:sz w:val="24"/>
          <w:szCs w:val="24"/>
          <w:highlight w:val="none"/>
          <w:lang w:val="en-US" w:eastAsia="zh-CN"/>
        </w:rPr>
        <w:t xml:space="preserve">   </w:t>
      </w:r>
      <w:r>
        <w:rPr>
          <w:rFonts w:hint="eastAsia" w:ascii="宋体" w:hAnsi="宋体"/>
          <w:b/>
          <w:bCs/>
          <w:sz w:val="24"/>
          <w:szCs w:val="24"/>
          <w:highlight w:val="none"/>
        </w:rPr>
        <w:t>日</w:t>
      </w:r>
    </w:p>
    <w:p w14:paraId="6E7BE191">
      <w:pPr>
        <w:adjustRightInd w:val="0"/>
        <w:snapToGrid w:val="0"/>
        <w:spacing w:line="360" w:lineRule="auto"/>
        <w:ind w:firstLine="482" w:firstLineChars="200"/>
        <w:rPr>
          <w:rFonts w:hint="default" w:ascii="宋体" w:hAnsi="宋体" w:eastAsia="宋体"/>
          <w:b/>
          <w:sz w:val="24"/>
          <w:szCs w:val="24"/>
          <w:highlight w:val="none"/>
          <w:lang w:val="en-US" w:eastAsia="zh-CN"/>
        </w:rPr>
      </w:pPr>
      <w:r>
        <w:rPr>
          <w:rFonts w:hint="eastAsia" w:ascii="宋体" w:hAnsi="宋体"/>
          <w:b/>
          <w:sz w:val="24"/>
          <w:szCs w:val="24"/>
          <w:highlight w:val="none"/>
          <w:lang w:val="en-US" w:eastAsia="zh-CN"/>
        </w:rPr>
        <w:t xml:space="preserve">  </w:t>
      </w:r>
    </w:p>
    <w:p w14:paraId="4A942786">
      <w:pPr>
        <w:adjustRightInd w:val="0"/>
        <w:snapToGrid w:val="0"/>
        <w:spacing w:line="360" w:lineRule="auto"/>
        <w:ind w:firstLine="482" w:firstLineChars="200"/>
        <w:rPr>
          <w:rFonts w:ascii="宋体" w:hAnsi="宋体"/>
          <w:b/>
          <w:sz w:val="24"/>
          <w:szCs w:val="24"/>
          <w:highlight w:val="none"/>
        </w:rPr>
      </w:pPr>
    </w:p>
    <w:p w14:paraId="2C3922E0">
      <w:pPr>
        <w:adjustRightInd w:val="0"/>
        <w:snapToGrid w:val="0"/>
        <w:spacing w:line="360" w:lineRule="auto"/>
        <w:ind w:firstLine="482" w:firstLineChars="200"/>
        <w:rPr>
          <w:b/>
          <w:sz w:val="24"/>
          <w:szCs w:val="24"/>
          <w:highlight w:val="none"/>
        </w:rPr>
      </w:pPr>
      <w:r>
        <w:rPr>
          <w:rFonts w:hint="eastAsia" w:ascii="宋体" w:hAnsi="宋体"/>
          <w:b/>
          <w:sz w:val="24"/>
          <w:szCs w:val="24"/>
          <w:highlight w:val="none"/>
        </w:rPr>
        <w:t>注：表中所列服务为对应本项目需求的全部服务内容。如有漏项或缺项，投标供应商承担全部责任。</w:t>
      </w:r>
    </w:p>
    <w:p w14:paraId="57062B17">
      <w:pPr>
        <w:spacing w:line="360" w:lineRule="auto"/>
        <w:ind w:firstLine="480" w:firstLineChars="200"/>
        <w:rPr>
          <w:sz w:val="24"/>
          <w:szCs w:val="24"/>
          <w:highlight w:val="none"/>
        </w:rPr>
      </w:pPr>
    </w:p>
    <w:p w14:paraId="532953CC">
      <w:pPr>
        <w:spacing w:line="360" w:lineRule="auto"/>
        <w:ind w:firstLine="480" w:firstLineChars="200"/>
        <w:rPr>
          <w:sz w:val="24"/>
          <w:szCs w:val="24"/>
          <w:highlight w:val="none"/>
        </w:rPr>
      </w:pPr>
    </w:p>
    <w:p w14:paraId="4FC1FD4E">
      <w:pPr>
        <w:spacing w:line="360" w:lineRule="auto"/>
        <w:ind w:firstLine="480" w:firstLineChars="200"/>
        <w:rPr>
          <w:sz w:val="24"/>
          <w:szCs w:val="24"/>
          <w:highlight w:val="none"/>
        </w:rPr>
      </w:pPr>
    </w:p>
    <w:p w14:paraId="129D06A0">
      <w:pPr>
        <w:spacing w:line="360" w:lineRule="auto"/>
        <w:ind w:firstLine="480" w:firstLineChars="200"/>
        <w:rPr>
          <w:sz w:val="24"/>
          <w:szCs w:val="24"/>
          <w:highlight w:val="none"/>
        </w:rPr>
      </w:pPr>
    </w:p>
    <w:p w14:paraId="32553826">
      <w:pPr>
        <w:spacing w:line="360" w:lineRule="auto"/>
        <w:ind w:firstLine="480" w:firstLineChars="200"/>
        <w:rPr>
          <w:sz w:val="24"/>
          <w:szCs w:val="24"/>
          <w:highlight w:val="none"/>
        </w:rPr>
      </w:pPr>
    </w:p>
    <w:p w14:paraId="34C9C3CE">
      <w:pPr>
        <w:spacing w:line="360" w:lineRule="auto"/>
        <w:ind w:firstLine="480" w:firstLineChars="200"/>
        <w:rPr>
          <w:sz w:val="24"/>
          <w:szCs w:val="24"/>
          <w:highlight w:val="none"/>
        </w:rPr>
      </w:pPr>
    </w:p>
    <w:p w14:paraId="4019A5C8">
      <w:pPr>
        <w:spacing w:line="360" w:lineRule="auto"/>
        <w:ind w:firstLine="480" w:firstLineChars="200"/>
        <w:rPr>
          <w:sz w:val="24"/>
          <w:szCs w:val="24"/>
          <w:highlight w:val="none"/>
        </w:rPr>
      </w:pPr>
    </w:p>
    <w:p w14:paraId="311AD129">
      <w:pPr>
        <w:ind w:firstLine="643" w:firstLineChars="200"/>
        <w:jc w:val="left"/>
        <w:rPr>
          <w:rFonts w:ascii="宋体" w:hAnsi="宋体"/>
          <w:b/>
          <w:sz w:val="32"/>
          <w:szCs w:val="32"/>
          <w:highlight w:val="none"/>
        </w:rPr>
      </w:pPr>
      <w:r>
        <w:rPr>
          <w:rFonts w:hint="eastAsia" w:ascii="宋体" w:hAnsi="宋体"/>
          <w:b/>
          <w:sz w:val="32"/>
          <w:szCs w:val="32"/>
          <w:highlight w:val="none"/>
        </w:rPr>
        <w:br w:type="page"/>
      </w:r>
    </w:p>
    <w:p w14:paraId="570E10C7">
      <w:pPr>
        <w:pStyle w:val="6"/>
        <w:spacing w:before="0" w:after="0" w:line="560" w:lineRule="exact"/>
        <w:ind w:firstLine="482" w:firstLineChars="200"/>
        <w:rPr>
          <w:rFonts w:ascii="宋体" w:hAnsi="宋体" w:eastAsia="宋体" w:cs="宋体"/>
          <w:sz w:val="24"/>
          <w:szCs w:val="24"/>
          <w:highlight w:val="none"/>
        </w:rPr>
      </w:pPr>
      <w:bookmarkStart w:id="31" w:name="_Toc21877"/>
      <w:r>
        <w:rPr>
          <w:rFonts w:hint="eastAsia" w:ascii="宋体" w:hAnsi="宋体" w:eastAsia="宋体" w:cs="宋体"/>
          <w:sz w:val="24"/>
          <w:szCs w:val="24"/>
          <w:highlight w:val="none"/>
        </w:rPr>
        <w:t>附件二</w:t>
      </w:r>
      <w:bookmarkEnd w:id="31"/>
    </w:p>
    <w:p w14:paraId="49D28377">
      <w:pPr>
        <w:pStyle w:val="6"/>
        <w:spacing w:before="0" w:after="0" w:line="560" w:lineRule="exact"/>
        <w:ind w:firstLine="482" w:firstLineChars="200"/>
        <w:jc w:val="center"/>
        <w:rPr>
          <w:rFonts w:ascii="宋体" w:hAnsi="宋体" w:eastAsia="宋体" w:cs="宋体"/>
          <w:sz w:val="24"/>
          <w:szCs w:val="24"/>
          <w:highlight w:val="none"/>
        </w:rPr>
      </w:pPr>
      <w:bookmarkStart w:id="32" w:name="_Toc17280"/>
      <w:r>
        <w:rPr>
          <w:rFonts w:hint="eastAsia" w:ascii="宋体" w:hAnsi="宋体" w:eastAsia="宋体" w:cs="宋体"/>
          <w:sz w:val="24"/>
          <w:szCs w:val="24"/>
          <w:highlight w:val="none"/>
        </w:rPr>
        <w:t>供应商基本信息</w:t>
      </w:r>
      <w:bookmarkEnd w:id="32"/>
    </w:p>
    <w:p w14:paraId="09B9CC5F">
      <w:pPr>
        <w:pStyle w:val="2"/>
        <w:ind w:firstLine="480" w:firstLineChars="200"/>
        <w:rPr>
          <w:highlight w:val="none"/>
        </w:rPr>
      </w:pPr>
    </w:p>
    <w:p w14:paraId="01C2BEA4">
      <w:pPr>
        <w:pStyle w:val="6"/>
        <w:spacing w:before="0" w:after="0" w:line="560" w:lineRule="exact"/>
        <w:ind w:firstLine="482" w:firstLineChars="200"/>
        <w:rPr>
          <w:rFonts w:ascii="宋体" w:hAnsi="宋体" w:eastAsia="宋体" w:cs="宋体"/>
          <w:sz w:val="24"/>
          <w:szCs w:val="24"/>
          <w:highlight w:val="none"/>
        </w:rPr>
      </w:pPr>
      <w:bookmarkStart w:id="33" w:name="_Toc13504"/>
      <w:r>
        <w:rPr>
          <w:rFonts w:hint="eastAsia" w:ascii="宋体" w:hAnsi="宋体" w:eastAsia="宋体" w:cs="宋体"/>
          <w:sz w:val="24"/>
          <w:szCs w:val="24"/>
          <w:highlight w:val="none"/>
        </w:rPr>
        <w:t>附件三</w:t>
      </w:r>
      <w:bookmarkEnd w:id="33"/>
    </w:p>
    <w:p w14:paraId="16EA57D5">
      <w:pPr>
        <w:pStyle w:val="6"/>
        <w:spacing w:before="0" w:after="0" w:line="560" w:lineRule="exact"/>
        <w:ind w:firstLine="482" w:firstLineChars="200"/>
        <w:jc w:val="center"/>
        <w:rPr>
          <w:rFonts w:ascii="宋体" w:hAnsi="宋体" w:eastAsia="宋体" w:cs="宋体"/>
          <w:sz w:val="24"/>
          <w:szCs w:val="24"/>
          <w:highlight w:val="none"/>
        </w:rPr>
      </w:pPr>
      <w:bookmarkStart w:id="34" w:name="_Toc10696"/>
      <w:r>
        <w:rPr>
          <w:rFonts w:hint="eastAsia" w:ascii="宋体" w:hAnsi="宋体" w:eastAsia="宋体" w:cs="宋体"/>
          <w:sz w:val="24"/>
          <w:szCs w:val="24"/>
          <w:highlight w:val="none"/>
        </w:rPr>
        <w:t>投标授权书</w:t>
      </w:r>
      <w:bookmarkEnd w:id="34"/>
    </w:p>
    <w:p w14:paraId="66AD6027">
      <w:pPr>
        <w:ind w:firstLine="480" w:firstLineChars="200"/>
        <w:rPr>
          <w:rFonts w:ascii="宋体" w:hAnsi="宋体"/>
          <w:sz w:val="24"/>
          <w:szCs w:val="24"/>
          <w:highlight w:val="none"/>
        </w:rPr>
      </w:pPr>
    </w:p>
    <w:p w14:paraId="76D19A05">
      <w:pPr>
        <w:spacing w:line="480" w:lineRule="auto"/>
        <w:ind w:firstLine="480" w:firstLineChars="200"/>
        <w:jc w:val="left"/>
        <w:rPr>
          <w:rFonts w:ascii="宋体" w:hAnsi="宋体"/>
          <w:sz w:val="24"/>
          <w:szCs w:val="24"/>
          <w:highlight w:val="none"/>
        </w:rPr>
      </w:pPr>
      <w:r>
        <w:rPr>
          <w:rFonts w:hint="eastAsia" w:ascii="宋体" w:hAnsi="宋体"/>
          <w:sz w:val="24"/>
          <w:szCs w:val="24"/>
          <w:highlight w:val="none"/>
        </w:rPr>
        <w:t>致：_________________</w:t>
      </w:r>
    </w:p>
    <w:p w14:paraId="5DC9B97A">
      <w:pPr>
        <w:spacing w:line="480" w:lineRule="auto"/>
        <w:ind w:firstLine="480" w:firstLineChars="200"/>
        <w:jc w:val="left"/>
        <w:rPr>
          <w:rFonts w:ascii="宋体" w:hAnsi="宋体"/>
          <w:sz w:val="24"/>
          <w:szCs w:val="24"/>
          <w:highlight w:val="none"/>
        </w:rPr>
      </w:pPr>
      <w:r>
        <w:rPr>
          <w:rFonts w:hint="eastAsia" w:ascii="宋体" w:hAnsi="宋体"/>
          <w:sz w:val="24"/>
          <w:szCs w:val="24"/>
          <w:highlight w:val="none"/>
        </w:rPr>
        <w:t>本授权书声明：（供应商名称）的（法人代表姓名）授权（被授权人的姓名）为我方就编号项目投标活动的合法代理人，以我方名义全权处理与该项目投标、签订合同以及合同执行有关的一切事务。</w:t>
      </w:r>
    </w:p>
    <w:p w14:paraId="07AFB187">
      <w:pPr>
        <w:spacing w:line="480" w:lineRule="auto"/>
        <w:ind w:firstLine="480" w:firstLineChars="200"/>
        <w:jc w:val="left"/>
        <w:rPr>
          <w:rFonts w:ascii="宋体" w:hAnsi="宋体"/>
          <w:sz w:val="24"/>
          <w:szCs w:val="24"/>
          <w:highlight w:val="none"/>
        </w:rPr>
      </w:pPr>
      <w:r>
        <w:rPr>
          <w:rFonts w:hint="eastAsia" w:ascii="宋体" w:hAnsi="宋体"/>
          <w:sz w:val="24"/>
          <w:szCs w:val="24"/>
          <w:highlight w:val="none"/>
        </w:rPr>
        <w:t>特此声明。</w:t>
      </w:r>
    </w:p>
    <w:p w14:paraId="25EE923E">
      <w:pPr>
        <w:spacing w:line="360" w:lineRule="auto"/>
        <w:ind w:firstLine="480" w:firstLineChars="200"/>
        <w:jc w:val="left"/>
        <w:rPr>
          <w:rFonts w:ascii="宋体" w:hAnsi="宋体"/>
          <w:sz w:val="24"/>
          <w:szCs w:val="24"/>
          <w:highlight w:val="none"/>
        </w:rPr>
      </w:pPr>
    </w:p>
    <w:p w14:paraId="5371237E">
      <w:pPr>
        <w:spacing w:line="360" w:lineRule="auto"/>
        <w:ind w:firstLine="482" w:firstLineChars="200"/>
        <w:jc w:val="left"/>
        <w:rPr>
          <w:rFonts w:ascii="宋体" w:hAnsi="宋体"/>
          <w:sz w:val="24"/>
          <w:szCs w:val="24"/>
          <w:highlight w:val="none"/>
          <w:u w:val="single"/>
        </w:rPr>
      </w:pPr>
      <w:r>
        <w:rPr>
          <w:rFonts w:hint="eastAsia" w:ascii="宋体" w:hAnsi="宋体"/>
          <w:b/>
          <w:bCs/>
          <w:sz w:val="24"/>
          <w:szCs w:val="24"/>
          <w:highlight w:val="none"/>
        </w:rPr>
        <w:t>法定代表人签字：</w:t>
      </w:r>
    </w:p>
    <w:p w14:paraId="6E0477D9">
      <w:pPr>
        <w:spacing w:line="360" w:lineRule="auto"/>
        <w:ind w:firstLine="480" w:firstLineChars="200"/>
        <w:jc w:val="left"/>
        <w:rPr>
          <w:rFonts w:ascii="宋体" w:hAnsi="宋体"/>
          <w:sz w:val="24"/>
          <w:szCs w:val="24"/>
          <w:highlight w:val="none"/>
          <w:u w:val="single"/>
        </w:rPr>
      </w:pPr>
      <w:r>
        <w:rPr>
          <w:rFonts w:hint="eastAsia" w:ascii="宋体" w:hAnsi="宋体"/>
          <w:sz w:val="24"/>
          <w:szCs w:val="24"/>
          <w:highlight w:val="none"/>
        </w:rPr>
        <w:t xml:space="preserve">          职    务：</w:t>
      </w:r>
    </w:p>
    <w:p w14:paraId="1955D0E5">
      <w:pPr>
        <w:spacing w:line="360" w:lineRule="auto"/>
        <w:ind w:firstLine="480" w:firstLineChars="200"/>
        <w:jc w:val="left"/>
        <w:rPr>
          <w:rFonts w:ascii="宋体" w:hAnsi="宋体"/>
          <w:sz w:val="24"/>
          <w:szCs w:val="24"/>
          <w:highlight w:val="none"/>
          <w:u w:val="single"/>
        </w:rPr>
      </w:pPr>
      <w:r>
        <w:rPr>
          <w:rFonts w:hint="eastAsia" w:ascii="宋体" w:hAnsi="宋体"/>
          <w:sz w:val="24"/>
          <w:szCs w:val="24"/>
          <w:highlight w:val="none"/>
        </w:rPr>
        <w:t xml:space="preserve">          联系手机：</w:t>
      </w:r>
    </w:p>
    <w:p w14:paraId="62DCC45E">
      <w:pPr>
        <w:spacing w:line="360" w:lineRule="auto"/>
        <w:ind w:firstLine="480" w:firstLineChars="200"/>
        <w:jc w:val="left"/>
        <w:rPr>
          <w:rFonts w:ascii="宋体" w:hAnsi="宋体"/>
          <w:sz w:val="24"/>
          <w:szCs w:val="24"/>
          <w:highlight w:val="none"/>
          <w:u w:val="single"/>
        </w:rPr>
      </w:pPr>
      <w:r>
        <w:rPr>
          <w:rFonts w:hint="eastAsia" w:ascii="宋体" w:hAnsi="宋体"/>
          <w:sz w:val="24"/>
          <w:szCs w:val="24"/>
          <w:highlight w:val="none"/>
        </w:rPr>
        <w:t>固定电话：</w:t>
      </w:r>
    </w:p>
    <w:p w14:paraId="1C3D23EF">
      <w:pPr>
        <w:spacing w:line="360" w:lineRule="auto"/>
        <w:ind w:firstLine="482" w:firstLineChars="200"/>
        <w:jc w:val="left"/>
        <w:rPr>
          <w:rFonts w:ascii="宋体" w:hAnsi="宋体"/>
          <w:sz w:val="24"/>
          <w:szCs w:val="24"/>
          <w:highlight w:val="none"/>
        </w:rPr>
      </w:pPr>
      <w:r>
        <w:rPr>
          <w:rFonts w:hint="eastAsia" w:ascii="宋体" w:hAnsi="宋体"/>
          <w:b/>
          <w:bCs/>
          <w:sz w:val="24"/>
          <w:szCs w:val="24"/>
          <w:highlight w:val="none"/>
        </w:rPr>
        <w:t>代理人（被授权人）：</w:t>
      </w:r>
    </w:p>
    <w:p w14:paraId="2F8A1F6D">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 xml:space="preserve">          职    务：</w:t>
      </w:r>
    </w:p>
    <w:p w14:paraId="64305C5B">
      <w:pPr>
        <w:spacing w:line="360" w:lineRule="auto"/>
        <w:ind w:firstLine="480" w:firstLineChars="200"/>
        <w:jc w:val="left"/>
        <w:rPr>
          <w:rFonts w:ascii="宋体" w:hAnsi="宋体"/>
          <w:sz w:val="24"/>
          <w:szCs w:val="24"/>
          <w:highlight w:val="none"/>
          <w:u w:val="single"/>
        </w:rPr>
      </w:pPr>
      <w:r>
        <w:rPr>
          <w:rFonts w:hint="eastAsia" w:ascii="宋体" w:hAnsi="宋体"/>
          <w:sz w:val="24"/>
          <w:szCs w:val="24"/>
          <w:highlight w:val="none"/>
        </w:rPr>
        <w:t xml:space="preserve">          联系手机：</w:t>
      </w:r>
    </w:p>
    <w:p w14:paraId="52E8FF29">
      <w:pPr>
        <w:spacing w:line="360" w:lineRule="auto"/>
        <w:ind w:firstLine="480" w:firstLineChars="200"/>
        <w:jc w:val="left"/>
        <w:rPr>
          <w:rFonts w:ascii="宋体" w:hAnsi="宋体"/>
          <w:sz w:val="24"/>
          <w:szCs w:val="24"/>
          <w:highlight w:val="none"/>
          <w:u w:val="single"/>
        </w:rPr>
      </w:pPr>
      <w:r>
        <w:rPr>
          <w:rFonts w:hint="eastAsia" w:ascii="宋体" w:hAnsi="宋体"/>
          <w:sz w:val="24"/>
          <w:szCs w:val="24"/>
          <w:highlight w:val="none"/>
        </w:rPr>
        <w:t>固定电话：</w:t>
      </w:r>
    </w:p>
    <w:p w14:paraId="0D9CD378">
      <w:pPr>
        <w:spacing w:line="360" w:lineRule="auto"/>
        <w:ind w:firstLine="480" w:firstLineChars="200"/>
        <w:jc w:val="left"/>
        <w:rPr>
          <w:rFonts w:ascii="宋体" w:hAnsi="宋体"/>
          <w:sz w:val="24"/>
          <w:szCs w:val="24"/>
          <w:highlight w:val="none"/>
        </w:rPr>
      </w:pPr>
    </w:p>
    <w:p w14:paraId="5D047C39">
      <w:pPr>
        <w:wordWrap w:val="0"/>
        <w:spacing w:line="360" w:lineRule="auto"/>
        <w:ind w:firstLine="480" w:firstLineChars="200"/>
        <w:jc w:val="right"/>
        <w:rPr>
          <w:rFonts w:ascii="宋体" w:hAnsi="宋体"/>
          <w:sz w:val="24"/>
          <w:szCs w:val="24"/>
          <w:highlight w:val="none"/>
        </w:rPr>
      </w:pPr>
    </w:p>
    <w:p w14:paraId="6A94105C">
      <w:pPr>
        <w:spacing w:line="360" w:lineRule="auto"/>
        <w:ind w:firstLine="482" w:firstLineChars="200"/>
        <w:rPr>
          <w:rFonts w:ascii="宋体" w:hAnsi="宋体"/>
          <w:b/>
          <w:bCs/>
          <w:sz w:val="24"/>
          <w:szCs w:val="24"/>
          <w:highlight w:val="none"/>
          <w:u w:val="single"/>
        </w:rPr>
      </w:pPr>
      <w:r>
        <w:rPr>
          <w:rFonts w:hint="eastAsia" w:ascii="宋体" w:hAnsi="宋体"/>
          <w:b/>
          <w:bCs/>
          <w:sz w:val="24"/>
          <w:szCs w:val="24"/>
          <w:highlight w:val="none"/>
        </w:rPr>
        <w:t>供应商签章：</w:t>
      </w:r>
    </w:p>
    <w:p w14:paraId="0BE378E3">
      <w:pPr>
        <w:tabs>
          <w:tab w:val="left" w:pos="630"/>
        </w:tabs>
        <w:spacing w:line="360" w:lineRule="auto"/>
        <w:ind w:firstLine="482" w:firstLineChars="200"/>
        <w:rPr>
          <w:rFonts w:ascii="宋体" w:hAnsi="宋体"/>
          <w:b/>
          <w:bCs/>
          <w:sz w:val="24"/>
          <w:szCs w:val="24"/>
          <w:highlight w:val="none"/>
        </w:rPr>
      </w:pPr>
      <w:r>
        <w:rPr>
          <w:rFonts w:hint="eastAsia" w:ascii="宋体" w:hAnsi="宋体"/>
          <w:b/>
          <w:bCs/>
          <w:sz w:val="24"/>
          <w:szCs w:val="24"/>
          <w:highlight w:val="none"/>
        </w:rPr>
        <w:t>日期：</w:t>
      </w:r>
    </w:p>
    <w:p w14:paraId="0CA7E2BE">
      <w:pPr>
        <w:pStyle w:val="6"/>
        <w:spacing w:before="0" w:after="0" w:line="560" w:lineRule="exact"/>
        <w:ind w:firstLine="482" w:firstLineChars="200"/>
        <w:rPr>
          <w:rFonts w:ascii="宋体" w:hAnsi="宋体" w:eastAsia="宋体" w:cs="宋体"/>
          <w:sz w:val="24"/>
          <w:szCs w:val="24"/>
          <w:highlight w:val="none"/>
        </w:rPr>
      </w:pPr>
      <w:bookmarkStart w:id="35" w:name="_Toc16258"/>
      <w:r>
        <w:rPr>
          <w:rFonts w:hint="eastAsia" w:ascii="宋体" w:hAnsi="宋体" w:eastAsia="宋体" w:cs="宋体"/>
          <w:sz w:val="24"/>
          <w:szCs w:val="24"/>
          <w:highlight w:val="none"/>
        </w:rPr>
        <w:t>附件四</w:t>
      </w:r>
      <w:bookmarkEnd w:id="35"/>
    </w:p>
    <w:p w14:paraId="0D53A2F9">
      <w:pPr>
        <w:rPr>
          <w:rFonts w:hint="eastAsia" w:ascii="宋体" w:hAnsi="宋体" w:eastAsia="宋体" w:cs="宋体"/>
          <w:sz w:val="24"/>
          <w:szCs w:val="24"/>
          <w:highlight w:val="none"/>
        </w:rPr>
      </w:pPr>
      <w:bookmarkStart w:id="36" w:name="_Toc29263"/>
      <w:bookmarkStart w:id="37" w:name="_Toc417045478"/>
      <w:r>
        <w:rPr>
          <w:rFonts w:hint="eastAsia" w:ascii="宋体" w:hAnsi="宋体" w:eastAsia="宋体" w:cs="宋体"/>
          <w:sz w:val="24"/>
          <w:szCs w:val="24"/>
          <w:highlight w:val="none"/>
        </w:rPr>
        <w:br w:type="page"/>
      </w:r>
    </w:p>
    <w:p w14:paraId="1E93F4BA">
      <w:pPr>
        <w:pStyle w:val="6"/>
        <w:spacing w:before="0" w:after="0" w:line="560" w:lineRule="exact"/>
        <w:ind w:firstLine="482" w:firstLineChars="200"/>
        <w:jc w:val="center"/>
        <w:rPr>
          <w:rFonts w:ascii="宋体" w:hAnsi="宋体" w:eastAsia="宋体" w:cs="宋体"/>
          <w:sz w:val="24"/>
          <w:szCs w:val="24"/>
          <w:highlight w:val="none"/>
        </w:rPr>
      </w:pPr>
      <w:r>
        <w:rPr>
          <w:rFonts w:hint="eastAsia" w:ascii="宋体" w:hAnsi="宋体" w:eastAsia="宋体" w:cs="宋体"/>
          <w:sz w:val="24"/>
          <w:szCs w:val="24"/>
          <w:highlight w:val="none"/>
        </w:rPr>
        <w:t>投标函</w:t>
      </w:r>
      <w:bookmarkEnd w:id="36"/>
    </w:p>
    <w:p w14:paraId="030E1462">
      <w:pPr>
        <w:spacing w:line="360" w:lineRule="auto"/>
        <w:ind w:firstLine="480" w:firstLineChars="200"/>
        <w:rPr>
          <w:rFonts w:ascii="宋体" w:hAnsi="宋体"/>
          <w:sz w:val="24"/>
          <w:szCs w:val="24"/>
          <w:highlight w:val="none"/>
        </w:rPr>
      </w:pPr>
      <w:r>
        <w:rPr>
          <w:rFonts w:hint="eastAsia" w:ascii="宋体" w:hAnsi="宋体"/>
          <w:sz w:val="24"/>
          <w:szCs w:val="24"/>
          <w:highlight w:val="none"/>
        </w:rPr>
        <w:t>致：XXX（代理机构名称）</w:t>
      </w:r>
    </w:p>
    <w:p w14:paraId="7709FED5">
      <w:pPr>
        <w:spacing w:line="360" w:lineRule="auto"/>
        <w:ind w:firstLine="480" w:firstLineChars="200"/>
        <w:rPr>
          <w:rFonts w:ascii="宋体" w:hAnsi="宋体"/>
          <w:sz w:val="24"/>
          <w:szCs w:val="24"/>
          <w:highlight w:val="none"/>
        </w:rPr>
      </w:pPr>
      <w:r>
        <w:rPr>
          <w:rFonts w:hint="eastAsia" w:ascii="宋体" w:hAnsi="宋体"/>
          <w:sz w:val="24"/>
          <w:szCs w:val="24"/>
          <w:highlight w:val="none"/>
        </w:rPr>
        <w:t>1、根据项目编号：号谈判公告的内容，我方决定参加贵方组织的“”项目的竞争性谈判采购。我方授权(姓名)代表我方___（投标单位的名称）全权处理本项目投标的有关事宜。</w:t>
      </w:r>
    </w:p>
    <w:p w14:paraId="57CE37C3">
      <w:pPr>
        <w:spacing w:line="360" w:lineRule="auto"/>
        <w:ind w:firstLine="480" w:firstLineChars="200"/>
        <w:rPr>
          <w:rFonts w:ascii="宋体" w:hAnsi="宋体"/>
          <w:sz w:val="24"/>
          <w:szCs w:val="24"/>
          <w:highlight w:val="none"/>
        </w:rPr>
      </w:pPr>
      <w:r>
        <w:rPr>
          <w:rFonts w:hint="eastAsia" w:ascii="宋体" w:hAnsi="宋体"/>
          <w:sz w:val="24"/>
          <w:szCs w:val="24"/>
          <w:highlight w:val="none"/>
        </w:rPr>
        <w:t>2、我方愿意按照采购书规定的各项要求，向买方提供所需的货物服务。</w:t>
      </w:r>
    </w:p>
    <w:p w14:paraId="1E8EFB4F">
      <w:pPr>
        <w:spacing w:line="360" w:lineRule="auto"/>
        <w:ind w:firstLine="480" w:firstLineChars="200"/>
        <w:rPr>
          <w:rFonts w:ascii="宋体" w:hAnsi="宋体"/>
          <w:sz w:val="24"/>
          <w:szCs w:val="24"/>
          <w:highlight w:val="none"/>
        </w:rPr>
      </w:pPr>
      <w:r>
        <w:rPr>
          <w:rFonts w:hint="eastAsia" w:ascii="宋体" w:hAnsi="宋体"/>
          <w:sz w:val="24"/>
          <w:szCs w:val="24"/>
          <w:highlight w:val="none"/>
        </w:rPr>
        <w:t>3、一旦我方中标，我方将严格履行合同规定的责任和义务，保证于买方要求的日期内完成项目的施工、安装、调试，并交付买方验收、使用。</w:t>
      </w:r>
    </w:p>
    <w:p w14:paraId="60DCD52B">
      <w:pPr>
        <w:spacing w:line="360" w:lineRule="auto"/>
        <w:ind w:firstLine="480" w:firstLineChars="200"/>
        <w:rPr>
          <w:rFonts w:ascii="宋体" w:hAnsi="宋体"/>
          <w:sz w:val="24"/>
          <w:szCs w:val="24"/>
          <w:highlight w:val="none"/>
        </w:rPr>
      </w:pPr>
      <w:r>
        <w:rPr>
          <w:rFonts w:hint="eastAsia" w:ascii="宋体" w:hAnsi="宋体"/>
          <w:sz w:val="24"/>
          <w:szCs w:val="24"/>
          <w:highlight w:val="none"/>
        </w:rPr>
        <w:t>4、我方同意按照采购文件的要求，向贵方递交投标保证金。并且承诺，在采购有效期内如果我方撤回投标文件或中标后拒绝签订合同，我方将放弃要求退还该投标保证金的权力。</w:t>
      </w:r>
    </w:p>
    <w:p w14:paraId="7A4E2F92">
      <w:pPr>
        <w:spacing w:line="360" w:lineRule="auto"/>
        <w:ind w:firstLine="480" w:firstLineChars="200"/>
        <w:rPr>
          <w:rFonts w:ascii="宋体" w:hAnsi="宋体"/>
          <w:sz w:val="24"/>
          <w:szCs w:val="24"/>
          <w:highlight w:val="none"/>
        </w:rPr>
      </w:pPr>
      <w:r>
        <w:rPr>
          <w:rFonts w:hint="eastAsia" w:ascii="宋体" w:hAnsi="宋体"/>
          <w:sz w:val="24"/>
          <w:szCs w:val="24"/>
          <w:highlight w:val="none"/>
        </w:rPr>
        <w:t>5、如我公司成交，我公司承诺愿意按谈判文件规定缴纳履约保证金。</w:t>
      </w:r>
    </w:p>
    <w:p w14:paraId="35840644">
      <w:pPr>
        <w:tabs>
          <w:tab w:val="left" w:pos="840"/>
        </w:tabs>
        <w:spacing w:line="360" w:lineRule="auto"/>
        <w:ind w:firstLine="480" w:firstLineChars="200"/>
        <w:rPr>
          <w:rFonts w:ascii="宋体" w:hAnsi="宋体"/>
          <w:sz w:val="24"/>
          <w:szCs w:val="24"/>
          <w:highlight w:val="none"/>
        </w:rPr>
      </w:pPr>
      <w:r>
        <w:rPr>
          <w:rFonts w:hint="eastAsia" w:ascii="宋体" w:hAnsi="宋体"/>
          <w:sz w:val="24"/>
          <w:szCs w:val="24"/>
          <w:highlight w:val="none"/>
        </w:rPr>
        <w:t>6、我方愿意提供贵方可能另外要求的、与投标有关的文件资料，并保证我方已提供和将要提供的文件是真实的、准确的。</w:t>
      </w:r>
    </w:p>
    <w:p w14:paraId="69C14F2F">
      <w:pPr>
        <w:tabs>
          <w:tab w:val="left" w:pos="0"/>
          <w:tab w:val="left" w:pos="840"/>
        </w:tabs>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 7、我方完全理解贵方不一定将合同授予最低报价的供应商。</w:t>
      </w:r>
    </w:p>
    <w:p w14:paraId="084E06A4">
      <w:pPr>
        <w:tabs>
          <w:tab w:val="left" w:pos="0"/>
          <w:tab w:val="left" w:pos="840"/>
        </w:tabs>
        <w:spacing w:line="360" w:lineRule="auto"/>
        <w:ind w:firstLine="480" w:firstLineChars="200"/>
        <w:jc w:val="left"/>
        <w:rPr>
          <w:rFonts w:ascii="宋体" w:hAnsi="宋体"/>
          <w:sz w:val="24"/>
          <w:szCs w:val="24"/>
          <w:highlight w:val="none"/>
        </w:rPr>
      </w:pPr>
    </w:p>
    <w:p w14:paraId="6EBBD57B">
      <w:pPr>
        <w:tabs>
          <w:tab w:val="left" w:pos="0"/>
          <w:tab w:val="left" w:pos="840"/>
        </w:tabs>
        <w:ind w:firstLine="480" w:firstLineChars="200"/>
        <w:rPr>
          <w:rFonts w:ascii="宋体" w:hAnsi="宋体"/>
          <w:sz w:val="24"/>
          <w:szCs w:val="24"/>
          <w:highlight w:val="none"/>
        </w:rPr>
      </w:pPr>
    </w:p>
    <w:p w14:paraId="35E34C36">
      <w:pPr>
        <w:tabs>
          <w:tab w:val="left" w:pos="0"/>
          <w:tab w:val="left" w:pos="840"/>
        </w:tabs>
        <w:ind w:firstLine="480" w:firstLineChars="200"/>
        <w:rPr>
          <w:rFonts w:ascii="宋体" w:hAnsi="宋体"/>
          <w:sz w:val="24"/>
          <w:szCs w:val="24"/>
          <w:highlight w:val="none"/>
        </w:rPr>
      </w:pPr>
    </w:p>
    <w:p w14:paraId="3F464B86">
      <w:pPr>
        <w:tabs>
          <w:tab w:val="left" w:pos="0"/>
          <w:tab w:val="left" w:pos="840"/>
        </w:tabs>
        <w:ind w:firstLine="480" w:firstLineChars="200"/>
        <w:rPr>
          <w:rFonts w:ascii="宋体" w:hAnsi="宋体"/>
          <w:sz w:val="24"/>
          <w:szCs w:val="24"/>
          <w:highlight w:val="none"/>
        </w:rPr>
      </w:pPr>
    </w:p>
    <w:p w14:paraId="768398C4">
      <w:pPr>
        <w:tabs>
          <w:tab w:val="left" w:pos="0"/>
          <w:tab w:val="left" w:pos="840"/>
        </w:tabs>
        <w:ind w:firstLine="480" w:firstLineChars="200"/>
        <w:rPr>
          <w:rFonts w:ascii="宋体" w:hAnsi="宋体"/>
          <w:sz w:val="24"/>
          <w:szCs w:val="24"/>
          <w:highlight w:val="none"/>
        </w:rPr>
      </w:pPr>
    </w:p>
    <w:p w14:paraId="2A1C007B">
      <w:pPr>
        <w:spacing w:line="360" w:lineRule="auto"/>
        <w:ind w:firstLine="482" w:firstLineChars="200"/>
        <w:rPr>
          <w:rFonts w:ascii="宋体" w:hAnsi="宋体"/>
          <w:b/>
          <w:bCs/>
          <w:sz w:val="24"/>
          <w:szCs w:val="24"/>
          <w:highlight w:val="none"/>
          <w:u w:val="single"/>
        </w:rPr>
      </w:pPr>
      <w:r>
        <w:rPr>
          <w:rFonts w:hint="eastAsia" w:ascii="宋体" w:hAnsi="宋体"/>
          <w:b/>
          <w:bCs/>
          <w:sz w:val="24"/>
          <w:szCs w:val="24"/>
          <w:highlight w:val="none"/>
        </w:rPr>
        <w:t>供应商签章：</w:t>
      </w:r>
    </w:p>
    <w:p w14:paraId="7BCB1265">
      <w:pPr>
        <w:tabs>
          <w:tab w:val="left" w:pos="630"/>
        </w:tabs>
        <w:spacing w:line="360" w:lineRule="auto"/>
        <w:ind w:firstLine="482" w:firstLineChars="200"/>
        <w:rPr>
          <w:rFonts w:ascii="宋体" w:hAnsi="宋体"/>
          <w:b/>
          <w:bCs/>
          <w:sz w:val="24"/>
          <w:szCs w:val="24"/>
          <w:highlight w:val="none"/>
        </w:rPr>
      </w:pPr>
      <w:r>
        <w:rPr>
          <w:rFonts w:hint="eastAsia" w:ascii="宋体" w:hAnsi="宋体"/>
          <w:b/>
          <w:bCs/>
          <w:sz w:val="24"/>
          <w:szCs w:val="24"/>
          <w:highlight w:val="none"/>
        </w:rPr>
        <w:t>日期：</w:t>
      </w:r>
    </w:p>
    <w:p w14:paraId="1AC77C92">
      <w:pPr>
        <w:pStyle w:val="7"/>
        <w:ind w:firstLine="482" w:firstLineChars="200"/>
        <w:rPr>
          <w:sz w:val="24"/>
          <w:szCs w:val="24"/>
          <w:highlight w:val="none"/>
          <w:lang w:val="en-US"/>
        </w:rPr>
      </w:pPr>
    </w:p>
    <w:p w14:paraId="683DB94D">
      <w:pPr>
        <w:ind w:firstLine="420" w:firstLineChars="200"/>
        <w:rPr>
          <w:highlight w:val="none"/>
        </w:rPr>
      </w:pPr>
    </w:p>
    <w:p w14:paraId="33BCD795">
      <w:pPr>
        <w:ind w:firstLine="420" w:firstLineChars="200"/>
        <w:rPr>
          <w:highlight w:val="none"/>
        </w:rPr>
      </w:pPr>
    </w:p>
    <w:p w14:paraId="6445EEE9">
      <w:pPr>
        <w:pStyle w:val="6"/>
        <w:spacing w:before="0" w:after="0" w:line="560" w:lineRule="exact"/>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br w:type="page"/>
      </w:r>
    </w:p>
    <w:p w14:paraId="75EB07A4">
      <w:pPr>
        <w:pStyle w:val="6"/>
        <w:spacing w:before="0" w:after="0" w:line="560" w:lineRule="exact"/>
        <w:ind w:firstLine="482" w:firstLineChars="200"/>
        <w:rPr>
          <w:rFonts w:ascii="宋体" w:hAnsi="宋体" w:eastAsia="宋体" w:cs="宋体"/>
          <w:sz w:val="24"/>
          <w:szCs w:val="24"/>
          <w:highlight w:val="none"/>
        </w:rPr>
      </w:pPr>
      <w:bookmarkStart w:id="38" w:name="_Toc18090"/>
      <w:r>
        <w:rPr>
          <w:rFonts w:hint="eastAsia" w:ascii="宋体" w:hAnsi="宋体" w:eastAsia="宋体" w:cs="宋体"/>
          <w:sz w:val="24"/>
          <w:szCs w:val="24"/>
          <w:highlight w:val="none"/>
        </w:rPr>
        <w:t>附件</w:t>
      </w:r>
      <w:bookmarkEnd w:id="37"/>
      <w:r>
        <w:rPr>
          <w:rFonts w:hint="eastAsia" w:ascii="宋体" w:hAnsi="宋体" w:eastAsia="宋体" w:cs="宋体"/>
          <w:sz w:val="24"/>
          <w:szCs w:val="24"/>
          <w:highlight w:val="none"/>
        </w:rPr>
        <w:t>五</w:t>
      </w:r>
      <w:bookmarkEnd w:id="38"/>
    </w:p>
    <w:bookmarkEnd w:id="25"/>
    <w:p w14:paraId="4E96CCEC">
      <w:pPr>
        <w:pStyle w:val="6"/>
        <w:spacing w:before="0" w:after="0" w:line="560" w:lineRule="exact"/>
        <w:ind w:firstLine="482" w:firstLineChars="200"/>
        <w:jc w:val="center"/>
        <w:rPr>
          <w:rFonts w:ascii="宋体" w:hAnsi="宋体" w:eastAsia="宋体" w:cs="宋体"/>
          <w:sz w:val="24"/>
          <w:szCs w:val="24"/>
          <w:highlight w:val="none"/>
          <w:lang w:val="zh-CN"/>
        </w:rPr>
      </w:pPr>
      <w:bookmarkStart w:id="39" w:name="_Toc26949"/>
      <w:r>
        <w:rPr>
          <w:rFonts w:hint="eastAsia" w:ascii="宋体" w:hAnsi="宋体" w:eastAsia="宋体" w:cs="宋体"/>
          <w:sz w:val="24"/>
          <w:szCs w:val="24"/>
          <w:highlight w:val="none"/>
          <w:lang w:val="zh-CN"/>
        </w:rPr>
        <w:t>无重大违法记录声明函</w:t>
      </w:r>
      <w:bookmarkEnd w:id="39"/>
    </w:p>
    <w:p w14:paraId="0F0CA337">
      <w:pPr>
        <w:spacing w:line="360" w:lineRule="auto"/>
        <w:ind w:firstLine="480" w:firstLineChars="200"/>
        <w:rPr>
          <w:rFonts w:ascii="宋体" w:hAnsi="宋体"/>
          <w:sz w:val="24"/>
          <w:szCs w:val="24"/>
          <w:highlight w:val="none"/>
        </w:rPr>
      </w:pPr>
      <w:r>
        <w:rPr>
          <w:rFonts w:hint="eastAsia" w:ascii="宋体" w:hAnsi="宋体"/>
          <w:sz w:val="24"/>
          <w:szCs w:val="24"/>
          <w:highlight w:val="none"/>
        </w:rPr>
        <w:t>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14:paraId="6651C57A">
      <w:pPr>
        <w:spacing w:line="360" w:lineRule="auto"/>
        <w:ind w:firstLine="480" w:firstLineChars="200"/>
        <w:rPr>
          <w:rFonts w:ascii="宋体" w:hAnsi="宋体"/>
          <w:sz w:val="24"/>
          <w:szCs w:val="24"/>
          <w:highlight w:val="none"/>
        </w:rPr>
      </w:pPr>
    </w:p>
    <w:p w14:paraId="13B8761F">
      <w:pPr>
        <w:spacing w:line="360" w:lineRule="auto"/>
        <w:ind w:firstLine="480" w:firstLineChars="200"/>
        <w:rPr>
          <w:rFonts w:ascii="宋体" w:hAnsi="宋体"/>
          <w:sz w:val="24"/>
          <w:szCs w:val="24"/>
          <w:highlight w:val="none"/>
        </w:rPr>
      </w:pPr>
      <w:r>
        <w:rPr>
          <w:rFonts w:hint="eastAsia" w:ascii="宋体" w:hAnsi="宋体"/>
          <w:sz w:val="24"/>
          <w:szCs w:val="24"/>
          <w:highlight w:val="none"/>
        </w:rPr>
        <w:t>本公司对上述声明的真实性负责。如有虚假，将依法承担相应责任。</w:t>
      </w:r>
    </w:p>
    <w:p w14:paraId="6B306E64">
      <w:pPr>
        <w:spacing w:line="360" w:lineRule="auto"/>
        <w:ind w:firstLine="480" w:firstLineChars="200"/>
        <w:rPr>
          <w:rFonts w:ascii="宋体" w:hAnsi="宋体"/>
          <w:sz w:val="24"/>
          <w:szCs w:val="24"/>
          <w:highlight w:val="none"/>
        </w:rPr>
      </w:pPr>
    </w:p>
    <w:p w14:paraId="3DB6BDD3">
      <w:pPr>
        <w:tabs>
          <w:tab w:val="left" w:pos="630"/>
        </w:tabs>
        <w:spacing w:line="360" w:lineRule="auto"/>
        <w:ind w:firstLine="480" w:firstLineChars="200"/>
        <w:rPr>
          <w:rFonts w:ascii="宋体" w:hAnsi="宋体"/>
          <w:sz w:val="24"/>
          <w:szCs w:val="24"/>
          <w:highlight w:val="none"/>
        </w:rPr>
      </w:pPr>
    </w:p>
    <w:p w14:paraId="560A21CA">
      <w:pPr>
        <w:spacing w:line="360" w:lineRule="auto"/>
        <w:ind w:firstLine="482" w:firstLineChars="200"/>
        <w:rPr>
          <w:rFonts w:ascii="宋体" w:hAnsi="宋体"/>
          <w:b/>
          <w:bCs/>
          <w:sz w:val="24"/>
          <w:szCs w:val="24"/>
          <w:highlight w:val="none"/>
          <w:u w:val="single"/>
        </w:rPr>
      </w:pPr>
      <w:r>
        <w:rPr>
          <w:rFonts w:hint="eastAsia" w:ascii="宋体" w:hAnsi="宋体"/>
          <w:b/>
          <w:bCs/>
          <w:sz w:val="24"/>
          <w:szCs w:val="24"/>
          <w:highlight w:val="none"/>
        </w:rPr>
        <w:t>供应商签章：</w:t>
      </w:r>
    </w:p>
    <w:p w14:paraId="6C08B7B1">
      <w:pPr>
        <w:tabs>
          <w:tab w:val="left" w:pos="630"/>
        </w:tabs>
        <w:spacing w:line="360" w:lineRule="auto"/>
        <w:ind w:firstLine="482" w:firstLineChars="200"/>
        <w:rPr>
          <w:rFonts w:ascii="宋体" w:hAnsi="宋体"/>
          <w:b/>
          <w:bCs/>
          <w:sz w:val="24"/>
          <w:szCs w:val="24"/>
          <w:highlight w:val="none"/>
          <w:lang w:val="zh-CN"/>
        </w:rPr>
      </w:pPr>
      <w:r>
        <w:rPr>
          <w:rFonts w:hint="eastAsia" w:ascii="宋体" w:hAnsi="宋体"/>
          <w:b/>
          <w:bCs/>
          <w:sz w:val="24"/>
          <w:szCs w:val="24"/>
          <w:highlight w:val="none"/>
        </w:rPr>
        <w:t>日期：</w:t>
      </w:r>
    </w:p>
    <w:p w14:paraId="0C656F63">
      <w:pPr>
        <w:tabs>
          <w:tab w:val="left" w:pos="630"/>
        </w:tabs>
        <w:spacing w:line="360" w:lineRule="auto"/>
        <w:ind w:firstLine="482" w:firstLineChars="200"/>
        <w:rPr>
          <w:rFonts w:ascii="宋体" w:hAnsi="宋体"/>
          <w:b/>
          <w:sz w:val="24"/>
          <w:szCs w:val="24"/>
          <w:highlight w:val="none"/>
          <w:lang w:val="zh-CN"/>
        </w:rPr>
      </w:pPr>
    </w:p>
    <w:p w14:paraId="18E66A5E">
      <w:pPr>
        <w:tabs>
          <w:tab w:val="left" w:pos="630"/>
        </w:tabs>
        <w:spacing w:afterLines="50" w:line="360" w:lineRule="auto"/>
        <w:ind w:firstLine="482" w:firstLineChars="200"/>
        <w:jc w:val="center"/>
        <w:rPr>
          <w:rFonts w:ascii="宋体" w:hAnsi="宋体"/>
          <w:sz w:val="24"/>
          <w:szCs w:val="24"/>
          <w:highlight w:val="none"/>
        </w:rPr>
      </w:pPr>
      <w:r>
        <w:rPr>
          <w:rFonts w:hint="eastAsia" w:ascii="宋体" w:hAnsi="宋体"/>
          <w:b/>
          <w:sz w:val="24"/>
          <w:szCs w:val="24"/>
          <w:highlight w:val="none"/>
          <w:lang w:val="zh-CN"/>
        </w:rPr>
        <w:t>无不良信用记录承诺函</w:t>
      </w:r>
    </w:p>
    <w:p w14:paraId="743A2CD1">
      <w:pPr>
        <w:spacing w:line="360" w:lineRule="auto"/>
        <w:ind w:firstLine="480" w:firstLineChars="200"/>
        <w:rPr>
          <w:rFonts w:ascii="宋体" w:hAnsi="宋体"/>
          <w:sz w:val="24"/>
          <w:szCs w:val="24"/>
          <w:highlight w:val="none"/>
        </w:rPr>
      </w:pPr>
      <w:r>
        <w:rPr>
          <w:rFonts w:hint="eastAsia" w:ascii="宋体" w:hAnsi="宋体"/>
          <w:sz w:val="24"/>
          <w:szCs w:val="24"/>
          <w:highlight w:val="none"/>
        </w:rPr>
        <w:t>本公司郑重承诺，我公司无以下不良信用记录情形：</w:t>
      </w:r>
    </w:p>
    <w:p w14:paraId="16D6056B">
      <w:pPr>
        <w:spacing w:line="360" w:lineRule="auto"/>
        <w:ind w:firstLine="480" w:firstLineChars="200"/>
        <w:rPr>
          <w:rFonts w:ascii="宋体" w:hAnsi="宋体"/>
          <w:sz w:val="24"/>
          <w:szCs w:val="24"/>
          <w:highlight w:val="none"/>
        </w:rPr>
      </w:pPr>
      <w:r>
        <w:rPr>
          <w:rFonts w:hint="eastAsia" w:ascii="宋体" w:hAnsi="宋体"/>
          <w:sz w:val="24"/>
          <w:szCs w:val="24"/>
          <w:highlight w:val="none"/>
        </w:rPr>
        <w:t>1、公司被人民法院列入失信被执行人；</w:t>
      </w:r>
    </w:p>
    <w:p w14:paraId="1E4DF628">
      <w:pPr>
        <w:spacing w:line="360" w:lineRule="auto"/>
        <w:ind w:firstLine="480" w:firstLineChars="200"/>
        <w:rPr>
          <w:rFonts w:ascii="宋体" w:hAnsi="宋体"/>
          <w:sz w:val="24"/>
          <w:szCs w:val="24"/>
          <w:highlight w:val="none"/>
        </w:rPr>
      </w:pPr>
      <w:r>
        <w:rPr>
          <w:rFonts w:hint="eastAsia" w:ascii="宋体" w:hAnsi="宋体"/>
          <w:sz w:val="24"/>
          <w:szCs w:val="24"/>
          <w:highlight w:val="none"/>
        </w:rPr>
        <w:t>2、公司、法定代表人或拟派项目经理（项目负责人）被人民检察院列入行贿犯罪档案；</w:t>
      </w:r>
    </w:p>
    <w:p w14:paraId="66F8EF8D">
      <w:pPr>
        <w:spacing w:line="360" w:lineRule="auto"/>
        <w:ind w:firstLine="480" w:firstLineChars="200"/>
        <w:rPr>
          <w:rFonts w:ascii="宋体" w:hAnsi="宋体"/>
          <w:sz w:val="24"/>
          <w:szCs w:val="24"/>
          <w:highlight w:val="none"/>
        </w:rPr>
      </w:pPr>
      <w:r>
        <w:rPr>
          <w:rFonts w:hint="eastAsia" w:ascii="宋体" w:hAnsi="宋体"/>
          <w:sz w:val="24"/>
          <w:szCs w:val="24"/>
          <w:highlight w:val="none"/>
        </w:rPr>
        <w:t>3、公司被市场监督管理部门列入企业经营异常名录；</w:t>
      </w:r>
    </w:p>
    <w:p w14:paraId="17D9D1F1">
      <w:pPr>
        <w:spacing w:line="360" w:lineRule="auto"/>
        <w:ind w:firstLine="480" w:firstLineChars="200"/>
        <w:rPr>
          <w:rFonts w:ascii="宋体" w:hAnsi="宋体"/>
          <w:sz w:val="24"/>
          <w:szCs w:val="24"/>
          <w:highlight w:val="none"/>
        </w:rPr>
      </w:pPr>
      <w:r>
        <w:rPr>
          <w:rFonts w:hint="eastAsia" w:ascii="宋体" w:hAnsi="宋体"/>
          <w:sz w:val="24"/>
          <w:szCs w:val="24"/>
          <w:highlight w:val="none"/>
        </w:rPr>
        <w:t>4、公司被税务部门列入重大税收违法案件当事人名单的；</w:t>
      </w:r>
    </w:p>
    <w:p w14:paraId="3EEB17B2">
      <w:pPr>
        <w:spacing w:line="360" w:lineRule="auto"/>
        <w:ind w:firstLine="480" w:firstLineChars="200"/>
        <w:rPr>
          <w:rFonts w:ascii="宋体" w:hAnsi="宋体"/>
          <w:sz w:val="24"/>
          <w:szCs w:val="24"/>
          <w:highlight w:val="none"/>
        </w:rPr>
      </w:pPr>
      <w:r>
        <w:rPr>
          <w:rFonts w:hint="eastAsia" w:ascii="宋体" w:hAnsi="宋体"/>
          <w:sz w:val="24"/>
          <w:szCs w:val="24"/>
          <w:highlight w:val="none"/>
        </w:rPr>
        <w:t>5、公司被政府采购监管部门列入政府采购严重违法失信行为记录名单。</w:t>
      </w:r>
    </w:p>
    <w:p w14:paraId="38DC1B3B">
      <w:pPr>
        <w:spacing w:line="360" w:lineRule="auto"/>
        <w:ind w:firstLine="480" w:firstLineChars="200"/>
        <w:rPr>
          <w:rFonts w:ascii="宋体" w:hAnsi="宋体" w:cs="宋体"/>
          <w:kern w:val="0"/>
          <w:sz w:val="32"/>
          <w:szCs w:val="32"/>
          <w:highlight w:val="none"/>
        </w:rPr>
      </w:pPr>
      <w:r>
        <w:rPr>
          <w:rFonts w:ascii="宋体" w:hAnsi="宋体"/>
          <w:sz w:val="24"/>
          <w:szCs w:val="24"/>
          <w:highlight w:val="none"/>
        </w:rPr>
        <w:t>我公司已就上述不良信用行为按照</w:t>
      </w:r>
      <w:r>
        <w:rPr>
          <w:rFonts w:hint="eastAsia" w:ascii="宋体" w:hAnsi="宋体"/>
          <w:sz w:val="24"/>
          <w:szCs w:val="24"/>
          <w:highlight w:val="none"/>
        </w:rPr>
        <w:t>谈判文件中供应商须知前附表</w:t>
      </w:r>
      <w:r>
        <w:rPr>
          <w:rFonts w:ascii="宋体" w:hAnsi="宋体"/>
          <w:sz w:val="24"/>
          <w:szCs w:val="24"/>
          <w:highlight w:val="none"/>
        </w:rPr>
        <w:t>规定进行了查询</w:t>
      </w:r>
      <w:r>
        <w:rPr>
          <w:rFonts w:hint="eastAsia" w:ascii="宋体" w:hAnsi="宋体"/>
          <w:sz w:val="24"/>
          <w:szCs w:val="24"/>
          <w:highlight w:val="none"/>
        </w:rPr>
        <w:t>。</w:t>
      </w:r>
      <w:r>
        <w:rPr>
          <w:rFonts w:ascii="宋体" w:hAnsi="宋体"/>
          <w:sz w:val="24"/>
          <w:szCs w:val="24"/>
          <w:highlight w:val="none"/>
        </w:rPr>
        <w:t>我公司承诺</w:t>
      </w:r>
      <w:r>
        <w:rPr>
          <w:rFonts w:hint="eastAsia" w:ascii="宋体" w:hAnsi="宋体"/>
          <w:sz w:val="24"/>
          <w:szCs w:val="24"/>
          <w:highlight w:val="none"/>
        </w:rPr>
        <w:t>：</w:t>
      </w:r>
      <w:r>
        <w:rPr>
          <w:rFonts w:ascii="宋体" w:hAnsi="宋体"/>
          <w:sz w:val="24"/>
          <w:szCs w:val="24"/>
          <w:highlight w:val="none"/>
        </w:rPr>
        <w:t>合同签订前，若我公司具有不良信用记录情形，贵方可取消我公司</w:t>
      </w:r>
      <w:r>
        <w:rPr>
          <w:rFonts w:hint="eastAsia" w:ascii="宋体" w:hAnsi="宋体"/>
          <w:sz w:val="24"/>
          <w:szCs w:val="24"/>
          <w:highlight w:val="none"/>
        </w:rPr>
        <w:t>成交</w:t>
      </w:r>
      <w:r>
        <w:rPr>
          <w:rFonts w:ascii="宋体" w:hAnsi="宋体"/>
          <w:sz w:val="24"/>
          <w:szCs w:val="24"/>
          <w:highlight w:val="none"/>
        </w:rPr>
        <w:t xml:space="preserve">资格或者不授予合同，所有责任由我公司自行承担。同时，我公司愿意无条件接受监管部门的调查处理。 </w:t>
      </w:r>
    </w:p>
    <w:p w14:paraId="38766001">
      <w:pPr>
        <w:tabs>
          <w:tab w:val="left" w:pos="630"/>
        </w:tabs>
        <w:spacing w:line="360" w:lineRule="auto"/>
        <w:ind w:firstLine="480" w:firstLineChars="200"/>
        <w:rPr>
          <w:rFonts w:ascii="宋体" w:hAnsi="宋体"/>
          <w:sz w:val="24"/>
          <w:szCs w:val="24"/>
          <w:highlight w:val="none"/>
        </w:rPr>
      </w:pPr>
    </w:p>
    <w:p w14:paraId="79AA2DB4">
      <w:pPr>
        <w:spacing w:line="360" w:lineRule="auto"/>
        <w:ind w:firstLine="482" w:firstLineChars="200"/>
        <w:rPr>
          <w:rFonts w:ascii="宋体" w:hAnsi="宋体"/>
          <w:b/>
          <w:bCs/>
          <w:sz w:val="24"/>
          <w:szCs w:val="24"/>
          <w:highlight w:val="none"/>
          <w:u w:val="single"/>
        </w:rPr>
      </w:pPr>
      <w:r>
        <w:rPr>
          <w:rFonts w:hint="eastAsia" w:ascii="宋体" w:hAnsi="宋体"/>
          <w:b/>
          <w:bCs/>
          <w:sz w:val="24"/>
          <w:szCs w:val="24"/>
          <w:highlight w:val="none"/>
        </w:rPr>
        <w:t>供应商签章：</w:t>
      </w:r>
    </w:p>
    <w:p w14:paraId="7B5088FB">
      <w:pPr>
        <w:tabs>
          <w:tab w:val="left" w:pos="630"/>
        </w:tabs>
        <w:spacing w:line="360" w:lineRule="auto"/>
        <w:ind w:firstLine="482" w:firstLineChars="200"/>
        <w:rPr>
          <w:rFonts w:ascii="宋体" w:hAnsi="宋体"/>
          <w:b/>
          <w:bCs/>
          <w:sz w:val="24"/>
          <w:szCs w:val="24"/>
          <w:highlight w:val="none"/>
          <w:u w:val="single"/>
        </w:rPr>
      </w:pPr>
      <w:r>
        <w:rPr>
          <w:rFonts w:hint="eastAsia" w:ascii="宋体" w:hAnsi="宋体"/>
          <w:b/>
          <w:bCs/>
          <w:sz w:val="24"/>
          <w:szCs w:val="24"/>
          <w:highlight w:val="none"/>
        </w:rPr>
        <w:t>日期：</w:t>
      </w:r>
      <w:bookmarkStart w:id="40" w:name="_Toc363199274"/>
    </w:p>
    <w:p w14:paraId="18EEC698">
      <w:pPr>
        <w:pStyle w:val="6"/>
        <w:spacing w:before="0" w:after="0" w:line="560" w:lineRule="exact"/>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br w:type="page"/>
      </w:r>
    </w:p>
    <w:p w14:paraId="25522F38">
      <w:pPr>
        <w:pStyle w:val="6"/>
        <w:spacing w:before="0" w:after="0" w:line="560" w:lineRule="exact"/>
        <w:ind w:firstLine="482" w:firstLineChars="200"/>
        <w:rPr>
          <w:rFonts w:ascii="宋体" w:hAnsi="宋体" w:eastAsia="宋体" w:cs="宋体"/>
          <w:sz w:val="24"/>
          <w:szCs w:val="24"/>
          <w:highlight w:val="none"/>
        </w:rPr>
      </w:pPr>
      <w:bookmarkStart w:id="41" w:name="_Toc12443"/>
      <w:r>
        <w:rPr>
          <w:rFonts w:hint="eastAsia" w:ascii="宋体" w:hAnsi="宋体" w:eastAsia="宋体" w:cs="宋体"/>
          <w:sz w:val="24"/>
          <w:szCs w:val="24"/>
          <w:highlight w:val="none"/>
        </w:rPr>
        <w:t>附件</w:t>
      </w:r>
      <w:bookmarkEnd w:id="40"/>
      <w:r>
        <w:rPr>
          <w:rFonts w:hint="eastAsia" w:ascii="宋体" w:hAnsi="宋体" w:eastAsia="宋体" w:cs="宋体"/>
          <w:sz w:val="24"/>
          <w:szCs w:val="24"/>
          <w:highlight w:val="none"/>
        </w:rPr>
        <w:t>六</w:t>
      </w:r>
      <w:bookmarkEnd w:id="41"/>
    </w:p>
    <w:p w14:paraId="4197DAF8">
      <w:pPr>
        <w:pStyle w:val="6"/>
        <w:spacing w:before="0" w:after="0" w:line="560" w:lineRule="exact"/>
        <w:ind w:firstLine="482" w:firstLineChars="200"/>
        <w:jc w:val="center"/>
        <w:rPr>
          <w:rFonts w:ascii="宋体" w:hAnsi="宋体" w:eastAsia="宋体" w:cs="宋体"/>
          <w:sz w:val="24"/>
          <w:szCs w:val="24"/>
          <w:highlight w:val="none"/>
          <w:lang w:val="zh-CN"/>
        </w:rPr>
      </w:pPr>
      <w:bookmarkStart w:id="42" w:name="_Toc25238"/>
      <w:r>
        <w:rPr>
          <w:rFonts w:hint="eastAsia" w:ascii="宋体" w:hAnsi="宋体" w:eastAsia="宋体" w:cs="宋体"/>
          <w:sz w:val="24"/>
          <w:szCs w:val="24"/>
          <w:highlight w:val="none"/>
          <w:lang w:val="zh-CN"/>
        </w:rPr>
        <w:t>响应情况表</w:t>
      </w:r>
      <w:bookmarkEnd w:id="42"/>
    </w:p>
    <w:p w14:paraId="2EED4599">
      <w:pPr>
        <w:ind w:firstLine="480" w:firstLineChars="200"/>
        <w:jc w:val="center"/>
        <w:rPr>
          <w:bCs/>
          <w:sz w:val="24"/>
          <w:szCs w:val="24"/>
          <w:highlight w:val="none"/>
          <w:lang w:val="zh-CN"/>
        </w:rPr>
      </w:pPr>
    </w:p>
    <w:tbl>
      <w:tblPr>
        <w:tblStyle w:val="36"/>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14:paraId="0C68D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vAlign w:val="center"/>
          </w:tcPr>
          <w:p w14:paraId="3EB27901">
            <w:pPr>
              <w:ind w:firstLine="482" w:firstLineChars="200"/>
              <w:jc w:val="center"/>
              <w:rPr>
                <w:rFonts w:ascii="宋体" w:cs="宋体"/>
                <w:b/>
                <w:sz w:val="24"/>
                <w:szCs w:val="21"/>
                <w:highlight w:val="none"/>
              </w:rPr>
            </w:pPr>
            <w:bookmarkStart w:id="43" w:name="_Toc471299110"/>
            <w:r>
              <w:rPr>
                <w:rFonts w:hint="eastAsia" w:ascii="宋体" w:hAnsi="宋体" w:cs="宋体"/>
                <w:b/>
                <w:sz w:val="24"/>
                <w:szCs w:val="21"/>
                <w:highlight w:val="none"/>
              </w:rPr>
              <w:t>按谈判文件规定填写</w:t>
            </w:r>
          </w:p>
        </w:tc>
        <w:tc>
          <w:tcPr>
            <w:tcW w:w="4200" w:type="dxa"/>
            <w:gridSpan w:val="2"/>
            <w:vAlign w:val="center"/>
          </w:tcPr>
          <w:p w14:paraId="3CABE3FA">
            <w:pPr>
              <w:ind w:firstLine="482" w:firstLineChars="200"/>
              <w:jc w:val="center"/>
              <w:rPr>
                <w:rFonts w:ascii="宋体" w:cs="宋体"/>
                <w:b/>
                <w:sz w:val="24"/>
                <w:szCs w:val="21"/>
                <w:highlight w:val="none"/>
              </w:rPr>
            </w:pPr>
            <w:r>
              <w:rPr>
                <w:rFonts w:hint="eastAsia" w:ascii="宋体" w:hAnsi="宋体" w:cs="宋体"/>
                <w:b/>
                <w:sz w:val="24"/>
                <w:szCs w:val="21"/>
                <w:highlight w:val="none"/>
              </w:rPr>
              <w:t>按供应商所投内容填写</w:t>
            </w:r>
          </w:p>
        </w:tc>
      </w:tr>
      <w:tr w14:paraId="15AF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vAlign w:val="center"/>
          </w:tcPr>
          <w:p w14:paraId="43C5C474">
            <w:pPr>
              <w:rPr>
                <w:rFonts w:ascii="宋体" w:cs="宋体"/>
                <w:b/>
                <w:sz w:val="24"/>
                <w:szCs w:val="21"/>
                <w:highlight w:val="none"/>
              </w:rPr>
            </w:pPr>
            <w:r>
              <w:rPr>
                <w:rFonts w:hint="eastAsia" w:ascii="宋体" w:hAnsi="宋体" w:cs="宋体"/>
                <w:b/>
                <w:sz w:val="24"/>
                <w:szCs w:val="21"/>
                <w:highlight w:val="none"/>
              </w:rPr>
              <w:t>序号</w:t>
            </w:r>
          </w:p>
        </w:tc>
        <w:tc>
          <w:tcPr>
            <w:tcW w:w="1794" w:type="dxa"/>
            <w:vAlign w:val="center"/>
          </w:tcPr>
          <w:p w14:paraId="285E0F2E">
            <w:pPr>
              <w:ind w:firstLine="482" w:firstLineChars="200"/>
              <w:rPr>
                <w:rFonts w:ascii="宋体" w:cs="宋体"/>
                <w:b/>
                <w:sz w:val="24"/>
                <w:szCs w:val="21"/>
                <w:highlight w:val="none"/>
              </w:rPr>
            </w:pPr>
            <w:r>
              <w:rPr>
                <w:rFonts w:hint="eastAsia" w:ascii="宋体" w:hAnsi="宋体" w:cs="宋体"/>
                <w:b/>
                <w:sz w:val="24"/>
                <w:szCs w:val="21"/>
                <w:highlight w:val="none"/>
              </w:rPr>
              <w:t>内容</w:t>
            </w:r>
          </w:p>
        </w:tc>
        <w:tc>
          <w:tcPr>
            <w:tcW w:w="2196" w:type="dxa"/>
            <w:vAlign w:val="center"/>
          </w:tcPr>
          <w:p w14:paraId="35B01445">
            <w:pPr>
              <w:jc w:val="center"/>
              <w:rPr>
                <w:rFonts w:ascii="宋体" w:cs="宋体"/>
                <w:b/>
                <w:sz w:val="24"/>
                <w:szCs w:val="21"/>
                <w:highlight w:val="none"/>
              </w:rPr>
            </w:pPr>
            <w:r>
              <w:rPr>
                <w:rFonts w:hint="eastAsia" w:ascii="宋体" w:hAnsi="宋体" w:cs="宋体"/>
                <w:b/>
                <w:sz w:val="24"/>
                <w:szCs w:val="21"/>
                <w:highlight w:val="none"/>
              </w:rPr>
              <w:t>谈判文件要求</w:t>
            </w:r>
          </w:p>
        </w:tc>
        <w:tc>
          <w:tcPr>
            <w:tcW w:w="2222" w:type="dxa"/>
            <w:vAlign w:val="center"/>
          </w:tcPr>
          <w:p w14:paraId="0F595FC5">
            <w:pPr>
              <w:ind w:firstLine="482" w:firstLineChars="200"/>
              <w:rPr>
                <w:rFonts w:ascii="宋体" w:cs="宋体"/>
                <w:b/>
                <w:sz w:val="24"/>
                <w:szCs w:val="21"/>
                <w:highlight w:val="none"/>
              </w:rPr>
            </w:pPr>
            <w:r>
              <w:rPr>
                <w:rFonts w:hint="eastAsia" w:ascii="宋体" w:hAnsi="宋体" w:cs="宋体"/>
                <w:b/>
                <w:sz w:val="24"/>
                <w:szCs w:val="21"/>
                <w:highlight w:val="none"/>
              </w:rPr>
              <w:t>响应承诺</w:t>
            </w:r>
          </w:p>
        </w:tc>
        <w:tc>
          <w:tcPr>
            <w:tcW w:w="1978" w:type="dxa"/>
            <w:vAlign w:val="center"/>
          </w:tcPr>
          <w:p w14:paraId="5FEB3D61">
            <w:pPr>
              <w:ind w:firstLine="482" w:firstLineChars="200"/>
              <w:rPr>
                <w:rFonts w:ascii="宋体" w:cs="宋体"/>
                <w:b/>
                <w:sz w:val="24"/>
                <w:szCs w:val="21"/>
                <w:highlight w:val="none"/>
              </w:rPr>
            </w:pPr>
            <w:r>
              <w:rPr>
                <w:rFonts w:hint="eastAsia" w:ascii="宋体" w:hAnsi="宋体" w:cs="宋体"/>
                <w:b/>
                <w:sz w:val="24"/>
                <w:szCs w:val="21"/>
                <w:highlight w:val="none"/>
              </w:rPr>
              <w:t>偏离说明</w:t>
            </w:r>
          </w:p>
        </w:tc>
      </w:tr>
      <w:tr w14:paraId="176D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0BBAFB7F">
            <w:pPr>
              <w:jc w:val="center"/>
              <w:rPr>
                <w:rFonts w:ascii="宋体" w:cs="宋体"/>
                <w:sz w:val="24"/>
                <w:szCs w:val="24"/>
                <w:highlight w:val="none"/>
              </w:rPr>
            </w:pPr>
            <w:r>
              <w:rPr>
                <w:rFonts w:ascii="宋体" w:hAnsi="宋体" w:cs="宋体"/>
                <w:sz w:val="24"/>
                <w:szCs w:val="24"/>
                <w:highlight w:val="none"/>
              </w:rPr>
              <w:t>1</w:t>
            </w:r>
          </w:p>
        </w:tc>
        <w:tc>
          <w:tcPr>
            <w:tcW w:w="1794" w:type="dxa"/>
            <w:vAlign w:val="center"/>
          </w:tcPr>
          <w:p w14:paraId="38044FCD">
            <w:pPr>
              <w:jc w:val="center"/>
              <w:rPr>
                <w:rFonts w:ascii="宋体" w:cs="宋体"/>
                <w:sz w:val="24"/>
                <w:szCs w:val="24"/>
                <w:highlight w:val="none"/>
              </w:rPr>
            </w:pPr>
            <w:r>
              <w:rPr>
                <w:rFonts w:hint="eastAsia" w:ascii="宋体" w:hAnsi="宋体"/>
                <w:sz w:val="24"/>
                <w:szCs w:val="28"/>
                <w:highlight w:val="none"/>
              </w:rPr>
              <w:t>技术响应</w:t>
            </w:r>
          </w:p>
        </w:tc>
        <w:tc>
          <w:tcPr>
            <w:tcW w:w="2196" w:type="dxa"/>
            <w:vAlign w:val="center"/>
          </w:tcPr>
          <w:p w14:paraId="34F3EAC5">
            <w:pPr>
              <w:jc w:val="center"/>
              <w:rPr>
                <w:rFonts w:hint="default" w:ascii="宋体" w:eastAsia="宋体" w:cs="宋体"/>
                <w:sz w:val="24"/>
                <w:szCs w:val="24"/>
                <w:highlight w:val="none"/>
                <w:lang w:val="en-US" w:eastAsia="zh-CN"/>
              </w:rPr>
            </w:pPr>
            <w:r>
              <w:rPr>
                <w:rFonts w:hint="eastAsia" w:ascii="宋体" w:cs="宋体"/>
                <w:sz w:val="24"/>
                <w:szCs w:val="24"/>
                <w:highlight w:val="none"/>
                <w:lang w:val="en-US" w:eastAsia="zh-CN"/>
              </w:rPr>
              <w:t>见维保清单</w:t>
            </w:r>
          </w:p>
        </w:tc>
        <w:tc>
          <w:tcPr>
            <w:tcW w:w="2222" w:type="dxa"/>
            <w:vAlign w:val="center"/>
          </w:tcPr>
          <w:p w14:paraId="05A3697C">
            <w:pPr>
              <w:ind w:firstLine="480" w:firstLineChars="200"/>
              <w:rPr>
                <w:rFonts w:ascii="宋体" w:cs="宋体"/>
                <w:sz w:val="24"/>
                <w:szCs w:val="24"/>
                <w:highlight w:val="none"/>
              </w:rPr>
            </w:pPr>
            <w:r>
              <w:rPr>
                <w:rFonts w:hint="eastAsia" w:ascii="宋体" w:cs="宋体"/>
                <w:sz w:val="24"/>
                <w:szCs w:val="24"/>
                <w:highlight w:val="none"/>
                <w:lang w:val="en-US" w:eastAsia="zh-CN"/>
              </w:rPr>
              <w:t>见维保清单</w:t>
            </w:r>
          </w:p>
        </w:tc>
        <w:tc>
          <w:tcPr>
            <w:tcW w:w="1978" w:type="dxa"/>
            <w:vAlign w:val="center"/>
          </w:tcPr>
          <w:p w14:paraId="254E4C10">
            <w:pPr>
              <w:ind w:firstLine="480" w:firstLineChars="200"/>
              <w:rPr>
                <w:rFonts w:ascii="宋体" w:cs="宋体"/>
                <w:sz w:val="24"/>
                <w:szCs w:val="24"/>
                <w:highlight w:val="none"/>
              </w:rPr>
            </w:pPr>
          </w:p>
        </w:tc>
      </w:tr>
      <w:tr w14:paraId="5A176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57011584">
            <w:pPr>
              <w:jc w:val="center"/>
              <w:rPr>
                <w:rFonts w:ascii="宋体" w:cs="宋体"/>
                <w:sz w:val="24"/>
                <w:szCs w:val="24"/>
                <w:highlight w:val="none"/>
              </w:rPr>
            </w:pPr>
            <w:r>
              <w:rPr>
                <w:rFonts w:ascii="宋体" w:hAnsi="宋体" w:cs="宋体"/>
                <w:sz w:val="24"/>
                <w:szCs w:val="24"/>
                <w:highlight w:val="none"/>
              </w:rPr>
              <w:t>2</w:t>
            </w:r>
          </w:p>
        </w:tc>
        <w:tc>
          <w:tcPr>
            <w:tcW w:w="1794" w:type="dxa"/>
            <w:vAlign w:val="center"/>
          </w:tcPr>
          <w:p w14:paraId="55F82289">
            <w:pPr>
              <w:jc w:val="center"/>
              <w:rPr>
                <w:rFonts w:ascii="宋体" w:cs="宋体"/>
                <w:sz w:val="24"/>
                <w:szCs w:val="24"/>
                <w:highlight w:val="none"/>
              </w:rPr>
            </w:pPr>
            <w:r>
              <w:rPr>
                <w:rFonts w:hint="eastAsia" w:ascii="宋体" w:hAnsi="宋体"/>
                <w:sz w:val="24"/>
                <w:szCs w:val="28"/>
                <w:highlight w:val="none"/>
              </w:rPr>
              <w:t>付款响应</w:t>
            </w:r>
          </w:p>
        </w:tc>
        <w:tc>
          <w:tcPr>
            <w:tcW w:w="2196" w:type="dxa"/>
            <w:vAlign w:val="center"/>
          </w:tcPr>
          <w:p w14:paraId="4D442C3F">
            <w:pPr>
              <w:ind w:firstLine="480" w:firstLineChars="200"/>
              <w:rPr>
                <w:rFonts w:ascii="宋体" w:cs="宋体"/>
                <w:sz w:val="24"/>
                <w:szCs w:val="24"/>
                <w:highlight w:val="none"/>
              </w:rPr>
            </w:pPr>
            <w:r>
              <w:rPr>
                <w:rFonts w:hint="eastAsia" w:ascii="宋体" w:hAnsi="宋体" w:cs="宋体"/>
                <w:bCs/>
                <w:sz w:val="24"/>
                <w:szCs w:val="24"/>
                <w:highlight w:val="none"/>
                <w:lang w:val="en-US" w:eastAsia="zh-CN"/>
              </w:rPr>
              <w:t>按月支付</w:t>
            </w:r>
          </w:p>
        </w:tc>
        <w:tc>
          <w:tcPr>
            <w:tcW w:w="2222" w:type="dxa"/>
            <w:vAlign w:val="center"/>
          </w:tcPr>
          <w:p w14:paraId="00C52675">
            <w:pPr>
              <w:ind w:firstLine="480" w:firstLineChars="200"/>
              <w:rPr>
                <w:rFonts w:ascii="宋体" w:cs="宋体"/>
                <w:sz w:val="24"/>
                <w:szCs w:val="24"/>
                <w:highlight w:val="none"/>
              </w:rPr>
            </w:pPr>
            <w:r>
              <w:rPr>
                <w:rFonts w:hint="eastAsia" w:ascii="宋体" w:hAnsi="宋体" w:cs="宋体"/>
                <w:bCs/>
                <w:sz w:val="24"/>
                <w:szCs w:val="24"/>
                <w:highlight w:val="none"/>
                <w:lang w:val="en-US" w:eastAsia="zh-CN"/>
              </w:rPr>
              <w:t>按月支付</w:t>
            </w:r>
          </w:p>
        </w:tc>
        <w:tc>
          <w:tcPr>
            <w:tcW w:w="1978" w:type="dxa"/>
            <w:vAlign w:val="center"/>
          </w:tcPr>
          <w:p w14:paraId="56BEF9C4">
            <w:pPr>
              <w:jc w:val="center"/>
              <w:rPr>
                <w:rFonts w:hint="eastAsia" w:ascii="宋体" w:eastAsia="宋体" w:cs="宋体"/>
                <w:sz w:val="24"/>
                <w:szCs w:val="24"/>
                <w:highlight w:val="none"/>
                <w:lang w:val="en-US" w:eastAsia="zh-CN"/>
              </w:rPr>
            </w:pPr>
          </w:p>
        </w:tc>
      </w:tr>
      <w:tr w14:paraId="405DA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5B9D8907">
            <w:pPr>
              <w:jc w:val="center"/>
              <w:rPr>
                <w:rFonts w:ascii="宋体" w:cs="宋体"/>
                <w:sz w:val="24"/>
                <w:szCs w:val="24"/>
                <w:highlight w:val="none"/>
              </w:rPr>
            </w:pPr>
            <w:r>
              <w:rPr>
                <w:rFonts w:ascii="宋体" w:hAnsi="宋体" w:cs="宋体"/>
                <w:sz w:val="24"/>
                <w:szCs w:val="24"/>
                <w:highlight w:val="none"/>
              </w:rPr>
              <w:t>3</w:t>
            </w:r>
          </w:p>
        </w:tc>
        <w:tc>
          <w:tcPr>
            <w:tcW w:w="1794" w:type="dxa"/>
            <w:vAlign w:val="center"/>
          </w:tcPr>
          <w:p w14:paraId="6B24CDDE">
            <w:pPr>
              <w:jc w:val="center"/>
              <w:rPr>
                <w:rFonts w:ascii="宋体" w:cs="宋体"/>
                <w:sz w:val="24"/>
                <w:szCs w:val="24"/>
                <w:highlight w:val="none"/>
              </w:rPr>
            </w:pPr>
            <w:r>
              <w:rPr>
                <w:rFonts w:hint="eastAsia" w:ascii="宋体" w:hAnsi="宋体"/>
                <w:sz w:val="24"/>
                <w:szCs w:val="28"/>
                <w:highlight w:val="none"/>
              </w:rPr>
              <w:t>服务期响应</w:t>
            </w:r>
          </w:p>
        </w:tc>
        <w:tc>
          <w:tcPr>
            <w:tcW w:w="2196" w:type="dxa"/>
            <w:vAlign w:val="center"/>
          </w:tcPr>
          <w:p w14:paraId="055C3DDF">
            <w:pPr>
              <w:ind w:firstLine="480" w:firstLineChars="200"/>
              <w:rPr>
                <w:rFonts w:hint="eastAsia" w:ascii="宋体" w:eastAsia="宋体" w:cs="宋体"/>
                <w:sz w:val="24"/>
                <w:szCs w:val="24"/>
                <w:highlight w:val="none"/>
                <w:lang w:val="en-US" w:eastAsia="zh-CN"/>
              </w:rPr>
            </w:pPr>
            <w:r>
              <w:rPr>
                <w:rFonts w:hint="eastAsia" w:ascii="宋体" w:cs="宋体"/>
                <w:sz w:val="24"/>
                <w:szCs w:val="24"/>
                <w:highlight w:val="none"/>
                <w:lang w:val="en-US" w:eastAsia="zh-CN"/>
              </w:rPr>
              <w:t>一年</w:t>
            </w:r>
          </w:p>
        </w:tc>
        <w:tc>
          <w:tcPr>
            <w:tcW w:w="2222" w:type="dxa"/>
            <w:vAlign w:val="center"/>
          </w:tcPr>
          <w:p w14:paraId="64D18B18">
            <w:pPr>
              <w:ind w:firstLine="480" w:firstLineChars="200"/>
              <w:rPr>
                <w:rFonts w:hint="default" w:ascii="宋体" w:cs="宋体"/>
                <w:sz w:val="24"/>
                <w:szCs w:val="24"/>
                <w:highlight w:val="none"/>
                <w:lang w:val="en-US"/>
              </w:rPr>
            </w:pPr>
            <w:r>
              <w:rPr>
                <w:rFonts w:hint="eastAsia" w:ascii="宋体" w:cs="宋体"/>
                <w:sz w:val="24"/>
                <w:szCs w:val="24"/>
                <w:highlight w:val="none"/>
                <w:lang w:val="en-US" w:eastAsia="zh-CN"/>
              </w:rPr>
              <w:t>一年</w:t>
            </w:r>
          </w:p>
        </w:tc>
        <w:tc>
          <w:tcPr>
            <w:tcW w:w="1978" w:type="dxa"/>
            <w:vAlign w:val="center"/>
          </w:tcPr>
          <w:p w14:paraId="6341D315">
            <w:pPr>
              <w:ind w:firstLine="480" w:firstLineChars="200"/>
              <w:rPr>
                <w:rFonts w:ascii="宋体" w:cs="宋体"/>
                <w:sz w:val="24"/>
                <w:szCs w:val="24"/>
                <w:highlight w:val="none"/>
              </w:rPr>
            </w:pPr>
          </w:p>
        </w:tc>
      </w:tr>
      <w:tr w14:paraId="5609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1EE7F3FF">
            <w:pPr>
              <w:jc w:val="center"/>
              <w:rPr>
                <w:rFonts w:ascii="宋体" w:cs="宋体"/>
                <w:sz w:val="24"/>
                <w:szCs w:val="24"/>
                <w:highlight w:val="none"/>
              </w:rPr>
            </w:pPr>
            <w:r>
              <w:rPr>
                <w:rFonts w:hint="eastAsia" w:ascii="宋体" w:cs="宋体"/>
                <w:sz w:val="24"/>
                <w:szCs w:val="24"/>
                <w:highlight w:val="none"/>
              </w:rPr>
              <w:t>4</w:t>
            </w:r>
          </w:p>
        </w:tc>
        <w:tc>
          <w:tcPr>
            <w:tcW w:w="1794" w:type="dxa"/>
            <w:vAlign w:val="center"/>
          </w:tcPr>
          <w:p w14:paraId="72C1269D">
            <w:pPr>
              <w:jc w:val="center"/>
              <w:rPr>
                <w:rFonts w:ascii="宋体" w:cs="宋体"/>
                <w:sz w:val="24"/>
                <w:szCs w:val="24"/>
                <w:highlight w:val="none"/>
              </w:rPr>
            </w:pPr>
            <w:r>
              <w:rPr>
                <w:rFonts w:hint="eastAsia" w:ascii="宋体" w:hAnsi="宋体" w:cs="宋体"/>
                <w:sz w:val="24"/>
                <w:szCs w:val="24"/>
                <w:highlight w:val="none"/>
              </w:rPr>
              <w:t>其他</w:t>
            </w:r>
          </w:p>
        </w:tc>
        <w:tc>
          <w:tcPr>
            <w:tcW w:w="2196" w:type="dxa"/>
            <w:vAlign w:val="center"/>
          </w:tcPr>
          <w:p w14:paraId="1E680E4A">
            <w:pPr>
              <w:ind w:firstLine="480" w:firstLineChars="200"/>
              <w:rPr>
                <w:rFonts w:ascii="宋体" w:cs="宋体"/>
                <w:sz w:val="24"/>
                <w:szCs w:val="24"/>
                <w:highlight w:val="none"/>
              </w:rPr>
            </w:pPr>
            <w:r>
              <w:rPr>
                <w:rFonts w:hint="eastAsia" w:ascii="宋体" w:cs="宋体"/>
                <w:sz w:val="24"/>
                <w:szCs w:val="24"/>
                <w:highlight w:val="none"/>
                <w:lang w:val="en-US" w:eastAsia="zh-CN"/>
              </w:rPr>
              <w:t>谈判文件其他要求</w:t>
            </w:r>
          </w:p>
        </w:tc>
        <w:tc>
          <w:tcPr>
            <w:tcW w:w="2222" w:type="dxa"/>
            <w:vAlign w:val="center"/>
          </w:tcPr>
          <w:p w14:paraId="2A898387">
            <w:pPr>
              <w:rPr>
                <w:rFonts w:hint="default" w:ascii="宋体" w:eastAsia="宋体" w:cs="宋体"/>
                <w:sz w:val="24"/>
                <w:szCs w:val="24"/>
                <w:highlight w:val="none"/>
                <w:lang w:val="en-US" w:eastAsia="zh-CN"/>
              </w:rPr>
            </w:pPr>
            <w:r>
              <w:rPr>
                <w:rFonts w:hint="eastAsia" w:ascii="宋体" w:cs="宋体"/>
                <w:sz w:val="24"/>
                <w:szCs w:val="24"/>
                <w:highlight w:val="none"/>
                <w:lang w:val="en-US" w:eastAsia="zh-CN"/>
              </w:rPr>
              <w:t>谈判文件其他要求</w:t>
            </w:r>
          </w:p>
        </w:tc>
        <w:tc>
          <w:tcPr>
            <w:tcW w:w="1978" w:type="dxa"/>
            <w:vAlign w:val="center"/>
          </w:tcPr>
          <w:p w14:paraId="5E65B82B">
            <w:pPr>
              <w:ind w:firstLine="480" w:firstLineChars="200"/>
              <w:rPr>
                <w:rFonts w:ascii="宋体" w:cs="宋体"/>
                <w:sz w:val="24"/>
                <w:szCs w:val="24"/>
                <w:highlight w:val="none"/>
              </w:rPr>
            </w:pPr>
          </w:p>
        </w:tc>
      </w:tr>
    </w:tbl>
    <w:p w14:paraId="25DC6513">
      <w:pPr>
        <w:spacing w:afterLines="100" w:line="520" w:lineRule="exact"/>
        <w:ind w:firstLine="482" w:firstLineChars="200"/>
        <w:rPr>
          <w:rFonts w:ascii="宋体" w:hAnsi="宋体"/>
          <w:sz w:val="24"/>
          <w:szCs w:val="28"/>
          <w:highlight w:val="none"/>
        </w:rPr>
      </w:pPr>
      <w:r>
        <w:rPr>
          <w:rFonts w:hint="eastAsia" w:ascii="宋体" w:hAnsi="宋体" w:cs="宋体"/>
          <w:b/>
          <w:sz w:val="24"/>
          <w:szCs w:val="24"/>
          <w:highlight w:val="none"/>
        </w:rPr>
        <w:t>注：</w:t>
      </w:r>
      <w:r>
        <w:rPr>
          <w:rFonts w:hint="eastAsia" w:ascii="宋体" w:hAnsi="宋体"/>
          <w:sz w:val="24"/>
          <w:szCs w:val="28"/>
          <w:highlight w:val="none"/>
        </w:rPr>
        <w:t>提供的服务满足采购需求；付款及服务期等均应响应谈判文件要求。</w:t>
      </w:r>
    </w:p>
    <w:p w14:paraId="34559B24">
      <w:pPr>
        <w:spacing w:afterLines="100" w:line="520" w:lineRule="exact"/>
        <w:ind w:firstLine="480" w:firstLineChars="200"/>
        <w:rPr>
          <w:rFonts w:ascii="宋体" w:hAnsi="宋体"/>
          <w:sz w:val="24"/>
          <w:szCs w:val="28"/>
          <w:highlight w:val="none"/>
        </w:rPr>
      </w:pPr>
    </w:p>
    <w:p w14:paraId="6293BD77">
      <w:pPr>
        <w:ind w:firstLine="480" w:firstLineChars="200"/>
        <w:rPr>
          <w:rFonts w:ascii="宋体" w:hAnsi="宋体"/>
          <w:sz w:val="24"/>
          <w:szCs w:val="24"/>
          <w:highlight w:val="none"/>
        </w:rPr>
      </w:pPr>
    </w:p>
    <w:p w14:paraId="0A453A8F">
      <w:pPr>
        <w:ind w:firstLine="480" w:firstLineChars="200"/>
        <w:rPr>
          <w:rFonts w:ascii="宋体" w:hAnsi="宋体"/>
          <w:sz w:val="24"/>
          <w:szCs w:val="24"/>
          <w:highlight w:val="none"/>
        </w:rPr>
      </w:pPr>
    </w:p>
    <w:p w14:paraId="6588B02C">
      <w:pPr>
        <w:spacing w:line="360" w:lineRule="auto"/>
        <w:ind w:right="480" w:firstLine="482" w:firstLineChars="200"/>
        <w:jc w:val="center"/>
        <w:rPr>
          <w:rFonts w:ascii="宋体" w:hAnsi="宋体"/>
          <w:b/>
          <w:bCs/>
          <w:sz w:val="24"/>
          <w:szCs w:val="24"/>
          <w:highlight w:val="none"/>
        </w:rPr>
      </w:pPr>
      <w:r>
        <w:rPr>
          <w:rFonts w:hint="eastAsia" w:ascii="宋体" w:hAnsi="宋体"/>
          <w:b/>
          <w:bCs/>
          <w:sz w:val="24"/>
          <w:szCs w:val="24"/>
          <w:highlight w:val="none"/>
        </w:rPr>
        <w:t xml:space="preserve">                              投标供应商签章：</w:t>
      </w:r>
    </w:p>
    <w:p w14:paraId="3F0DCBBB">
      <w:pPr>
        <w:ind w:firstLine="482" w:firstLineChars="200"/>
        <w:jc w:val="center"/>
        <w:rPr>
          <w:rFonts w:ascii="宋体" w:hAnsi="宋体"/>
          <w:b/>
          <w:bCs/>
          <w:sz w:val="24"/>
          <w:szCs w:val="24"/>
          <w:highlight w:val="none"/>
        </w:rPr>
      </w:pPr>
    </w:p>
    <w:p w14:paraId="4BDF3C50">
      <w:pPr>
        <w:ind w:firstLine="482" w:firstLineChars="200"/>
        <w:jc w:val="right"/>
        <w:rPr>
          <w:rFonts w:ascii="宋体" w:hAnsi="宋体"/>
          <w:b/>
          <w:bCs/>
          <w:sz w:val="24"/>
          <w:szCs w:val="24"/>
          <w:highlight w:val="none"/>
        </w:rPr>
      </w:pPr>
      <w:r>
        <w:rPr>
          <w:rFonts w:hint="eastAsia" w:ascii="宋体" w:hAnsi="宋体"/>
          <w:b/>
          <w:bCs/>
          <w:sz w:val="24"/>
          <w:szCs w:val="24"/>
          <w:highlight w:val="none"/>
        </w:rPr>
        <w:t>日    期：</w:t>
      </w:r>
      <w:r>
        <w:rPr>
          <w:rFonts w:hint="eastAsia" w:ascii="宋体" w:hAnsi="宋体"/>
          <w:b/>
          <w:bCs/>
          <w:sz w:val="24"/>
          <w:szCs w:val="24"/>
          <w:highlight w:val="none"/>
          <w:lang w:val="en-US" w:eastAsia="zh-CN"/>
        </w:rPr>
        <w:t xml:space="preserve">    </w:t>
      </w:r>
      <w:r>
        <w:rPr>
          <w:rFonts w:hint="eastAsia" w:ascii="宋体" w:hAnsi="宋体"/>
          <w:b/>
          <w:bCs/>
          <w:sz w:val="24"/>
          <w:szCs w:val="24"/>
          <w:highlight w:val="none"/>
        </w:rPr>
        <w:t>年</w:t>
      </w:r>
      <w:r>
        <w:rPr>
          <w:rFonts w:hint="eastAsia" w:ascii="宋体" w:hAnsi="宋体"/>
          <w:b/>
          <w:bCs/>
          <w:sz w:val="24"/>
          <w:szCs w:val="24"/>
          <w:highlight w:val="none"/>
          <w:lang w:val="en-US" w:eastAsia="zh-CN"/>
        </w:rPr>
        <w:t xml:space="preserve">  </w:t>
      </w:r>
      <w:r>
        <w:rPr>
          <w:rFonts w:hint="eastAsia" w:ascii="宋体" w:hAnsi="宋体"/>
          <w:b/>
          <w:bCs/>
          <w:sz w:val="24"/>
          <w:szCs w:val="24"/>
          <w:highlight w:val="none"/>
        </w:rPr>
        <w:t>月</w:t>
      </w:r>
      <w:r>
        <w:rPr>
          <w:rFonts w:hint="eastAsia" w:ascii="宋体" w:hAnsi="宋体"/>
          <w:b/>
          <w:bCs/>
          <w:sz w:val="24"/>
          <w:szCs w:val="24"/>
          <w:highlight w:val="none"/>
          <w:lang w:val="en-US" w:eastAsia="zh-CN"/>
        </w:rPr>
        <w:t xml:space="preserve">  </w:t>
      </w:r>
      <w:r>
        <w:rPr>
          <w:rFonts w:hint="eastAsia" w:ascii="宋体" w:hAnsi="宋体"/>
          <w:b/>
          <w:bCs/>
          <w:sz w:val="24"/>
          <w:szCs w:val="24"/>
          <w:highlight w:val="none"/>
        </w:rPr>
        <w:t>日</w:t>
      </w:r>
    </w:p>
    <w:p w14:paraId="102650DA">
      <w:pPr>
        <w:pStyle w:val="7"/>
        <w:spacing w:before="0" w:after="0"/>
        <w:rPr>
          <w:sz w:val="24"/>
          <w:szCs w:val="24"/>
          <w:highlight w:val="none"/>
        </w:rPr>
      </w:pPr>
    </w:p>
    <w:p w14:paraId="5EDBAD7F">
      <w:pPr>
        <w:rPr>
          <w:rFonts w:hint="eastAsia" w:ascii="宋体" w:hAnsi="宋体" w:eastAsia="宋体" w:cs="宋体"/>
          <w:sz w:val="24"/>
          <w:szCs w:val="24"/>
          <w:highlight w:val="none"/>
        </w:rPr>
      </w:pPr>
      <w:bookmarkStart w:id="44" w:name="_Toc13408"/>
      <w:r>
        <w:rPr>
          <w:rFonts w:hint="eastAsia" w:ascii="宋体" w:hAnsi="宋体" w:eastAsia="宋体" w:cs="宋体"/>
          <w:sz w:val="24"/>
          <w:szCs w:val="24"/>
          <w:highlight w:val="none"/>
        </w:rPr>
        <w:br w:type="page"/>
      </w:r>
    </w:p>
    <w:p w14:paraId="68EB9422">
      <w:pPr>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维保服务清单</w:t>
      </w:r>
    </w:p>
    <w:tbl>
      <w:tblPr>
        <w:tblStyle w:val="3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8"/>
        <w:gridCol w:w="3995"/>
        <w:gridCol w:w="765"/>
        <w:gridCol w:w="765"/>
        <w:gridCol w:w="2787"/>
      </w:tblGrid>
      <w:tr w14:paraId="1FCCB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5DDF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Style w:val="101"/>
                <w:highlight w:val="none"/>
                <w:lang w:val="en-US" w:eastAsia="zh-CN" w:bidi="ar"/>
              </w:rPr>
              <w:t>序号</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7DC6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Style w:val="101"/>
                <w:highlight w:val="none"/>
                <w:lang w:val="en-US" w:eastAsia="zh-CN" w:bidi="ar"/>
              </w:rPr>
              <w:t>维护系统</w:t>
            </w:r>
            <w:r>
              <w:rPr>
                <w:rStyle w:val="102"/>
                <w:rFonts w:eastAsia="宋体"/>
                <w:highlight w:val="none"/>
                <w:lang w:val="en-US" w:eastAsia="zh-CN" w:bidi="ar"/>
              </w:rPr>
              <w:t>/</w:t>
            </w:r>
            <w:r>
              <w:rPr>
                <w:rStyle w:val="101"/>
                <w:highlight w:val="none"/>
                <w:lang w:val="en-US" w:eastAsia="zh-CN" w:bidi="ar"/>
              </w:rPr>
              <w:t>设备名称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5804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Style w:val="101"/>
                <w:highlight w:val="none"/>
                <w:lang w:val="en-US" w:eastAsia="zh-CN" w:bidi="ar"/>
              </w:rPr>
              <w:t>单位</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01D8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Style w:val="101"/>
                <w:highlight w:val="none"/>
                <w:lang w:val="en-US" w:eastAsia="zh-CN" w:bidi="ar"/>
              </w:rPr>
              <w:t>数量</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5B53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Style w:val="101"/>
                <w:highlight w:val="none"/>
                <w:lang w:val="en-US" w:eastAsia="zh-CN" w:bidi="ar"/>
              </w:rPr>
              <w:t>维护工作内容</w:t>
            </w:r>
          </w:p>
        </w:tc>
      </w:tr>
      <w:tr w14:paraId="64F87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0C9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Style w:val="103"/>
                <w:highlight w:val="none"/>
                <w:lang w:val="en-US" w:eastAsia="zh-CN" w:bidi="ar"/>
              </w:rPr>
              <w:t>一</w:t>
            </w:r>
          </w:p>
        </w:tc>
        <w:tc>
          <w:tcPr>
            <w:tcW w:w="458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989CB">
            <w:pPr>
              <w:jc w:val="center"/>
              <w:rPr>
                <w:rFonts w:hint="default" w:ascii="Times New Roman" w:hAnsi="Times New Roman" w:eastAsia="宋体" w:cs="Times New Roman"/>
                <w:b/>
                <w:bCs/>
                <w:i w:val="0"/>
                <w:iCs w:val="0"/>
                <w:color w:val="000000"/>
                <w:sz w:val="20"/>
                <w:szCs w:val="20"/>
                <w:highlight w:val="none"/>
                <w:u w:val="none"/>
              </w:rPr>
            </w:pPr>
            <w:r>
              <w:rPr>
                <w:rStyle w:val="101"/>
                <w:highlight w:val="none"/>
                <w:lang w:val="en-US" w:eastAsia="zh-CN" w:bidi="ar"/>
              </w:rPr>
              <w:t>视频监控系统</w:t>
            </w:r>
          </w:p>
        </w:tc>
      </w:tr>
      <w:tr w14:paraId="7E243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0ADB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80AD">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视频综合管理平台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9D0F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3195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E4B4B">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设备日常维护、升级</w:t>
            </w:r>
          </w:p>
        </w:tc>
      </w:tr>
      <w:tr w14:paraId="65C19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D53F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1FF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视频管理工作站</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B6B9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E9D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95F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设备日常维护、升级</w:t>
            </w:r>
          </w:p>
        </w:tc>
      </w:tr>
      <w:tr w14:paraId="3EC24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3652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AD6C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监控存储服务器</w:t>
            </w:r>
            <w:r>
              <w:rPr>
                <w:rStyle w:val="105"/>
                <w:rFonts w:eastAsia="宋体"/>
                <w:highlight w:val="none"/>
                <w:lang w:val="en-US" w:eastAsia="zh-CN" w:bidi="ar"/>
              </w:rPr>
              <w:t>/48</w:t>
            </w:r>
            <w:r>
              <w:rPr>
                <w:rStyle w:val="104"/>
                <w:highlight w:val="none"/>
                <w:lang w:val="en-US" w:eastAsia="zh-CN" w:bidi="ar"/>
              </w:rPr>
              <w:t>硬盘</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E64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6A7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CB33B">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184CD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0B6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53CD">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监控存储服务器</w:t>
            </w:r>
            <w:r>
              <w:rPr>
                <w:rStyle w:val="105"/>
                <w:rFonts w:eastAsia="宋体"/>
                <w:highlight w:val="none"/>
                <w:lang w:val="en-US" w:eastAsia="zh-CN" w:bidi="ar"/>
              </w:rPr>
              <w:t>/16</w:t>
            </w:r>
            <w:r>
              <w:rPr>
                <w:rStyle w:val="104"/>
                <w:highlight w:val="none"/>
                <w:lang w:val="en-US" w:eastAsia="zh-CN" w:bidi="ar"/>
              </w:rPr>
              <w:t>硬盘</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B62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8747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F84D">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6DB57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54DD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725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流媒体编码器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366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9E12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CC7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3CD4F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B100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E7F7">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5"/>
                <w:rFonts w:eastAsia="宋体"/>
                <w:highlight w:val="none"/>
                <w:lang w:val="en-US" w:eastAsia="zh-CN" w:bidi="ar"/>
              </w:rPr>
              <w:t>9</w:t>
            </w:r>
            <w:r>
              <w:rPr>
                <w:rStyle w:val="104"/>
                <w:highlight w:val="none"/>
                <w:lang w:val="en-US" w:eastAsia="zh-CN" w:bidi="ar"/>
              </w:rPr>
              <w:t>路解码器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38E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529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FB861">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7A5EB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84D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03DD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5"/>
                <w:rFonts w:eastAsia="宋体"/>
                <w:highlight w:val="none"/>
                <w:lang w:val="en-US" w:eastAsia="zh-CN" w:bidi="ar"/>
              </w:rPr>
              <w:t>46</w:t>
            </w:r>
            <w:r>
              <w:rPr>
                <w:rStyle w:val="104"/>
                <w:highlight w:val="none"/>
                <w:lang w:val="en-US" w:eastAsia="zh-CN" w:bidi="ar"/>
              </w:rPr>
              <w:t>寸监视器（</w:t>
            </w:r>
            <w:r>
              <w:rPr>
                <w:rStyle w:val="105"/>
                <w:rFonts w:eastAsia="宋体"/>
                <w:highlight w:val="none"/>
                <w:lang w:val="en-US" w:eastAsia="zh-CN" w:bidi="ar"/>
              </w:rPr>
              <w:t>4*4</w:t>
            </w:r>
            <w:r>
              <w:rPr>
                <w:rStyle w:val="104"/>
                <w:highlight w:val="none"/>
                <w:lang w:val="en-US" w:eastAsia="zh-CN" w:bidi="ar"/>
              </w:rPr>
              <w:t>电视墙）</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E02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D035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125D">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406A3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495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D087">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网络控制键盘</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6B19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820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7769">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59FBC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FF0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F368">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二合一防雷器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316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2F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DEA5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58B6F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5FD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1-10</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C65BC">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网络传输器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EC9C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7993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3B49">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692FD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808B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1-11</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A9494">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电梯楼层显示器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504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4A3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F3F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161C2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8D7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1-12</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0879">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室内枪式摄像机</w:t>
            </w:r>
            <w:r>
              <w:rPr>
                <w:rStyle w:val="105"/>
                <w:rFonts w:eastAsia="宋体"/>
                <w:highlight w:val="none"/>
                <w:lang w:val="en-US" w:eastAsia="zh-CN" w:bidi="ar"/>
              </w:rPr>
              <w:t>1080P</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92EA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E9FE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2C0A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6ED50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805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1-13</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8511">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室内高清红外网络半球摄像机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B62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6CCC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197</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E91AE">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0A974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6E3D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1-14</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A927">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室内全景球机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E30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79B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A3AD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6072C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5C9C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1-15</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8CD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厨房高清红外网络防油污摄像机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42D9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640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D324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06636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579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1-16</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E6A3">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电梯迷你半球摄像机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68F7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89F0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C356C">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48AB6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029A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1-17</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A24DD">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室外低照度枪机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270D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611D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911E">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725D2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35C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Style w:val="103"/>
                <w:highlight w:val="none"/>
                <w:lang w:val="en-US" w:eastAsia="zh-CN" w:bidi="ar"/>
              </w:rPr>
              <w:t>二</w:t>
            </w:r>
          </w:p>
        </w:tc>
        <w:tc>
          <w:tcPr>
            <w:tcW w:w="458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0CAFC">
            <w:pPr>
              <w:jc w:val="center"/>
              <w:rPr>
                <w:rFonts w:hint="default" w:ascii="Times New Roman" w:hAnsi="Times New Roman" w:eastAsia="宋体" w:cs="Times New Roman"/>
                <w:b/>
                <w:bCs/>
                <w:i w:val="0"/>
                <w:iCs w:val="0"/>
                <w:color w:val="000000"/>
                <w:sz w:val="20"/>
                <w:szCs w:val="20"/>
                <w:highlight w:val="none"/>
                <w:u w:val="none"/>
              </w:rPr>
            </w:pPr>
            <w:r>
              <w:rPr>
                <w:rStyle w:val="103"/>
                <w:highlight w:val="none"/>
                <w:lang w:val="en-US" w:eastAsia="zh-CN" w:bidi="ar"/>
              </w:rPr>
              <w:t>门禁一卡通系统</w:t>
            </w:r>
          </w:p>
        </w:tc>
      </w:tr>
      <w:tr w14:paraId="3A7B6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F0A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3FD7A">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管理电脑</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6A5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9CD9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26CE">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27B31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4274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C397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门禁管理系统软件</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65D9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FC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EC4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软件日常维护、升级</w:t>
            </w:r>
          </w:p>
        </w:tc>
      </w:tr>
      <w:tr w14:paraId="18814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CEF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BC1C">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桌上型</w:t>
            </w:r>
            <w:r>
              <w:rPr>
                <w:rStyle w:val="105"/>
                <w:rFonts w:eastAsia="宋体"/>
                <w:highlight w:val="none"/>
                <w:lang w:val="en-US" w:eastAsia="zh-CN" w:bidi="ar"/>
              </w:rPr>
              <w:t>IC</w:t>
            </w:r>
            <w:r>
              <w:rPr>
                <w:rStyle w:val="104"/>
                <w:highlight w:val="none"/>
                <w:lang w:val="en-US" w:eastAsia="zh-CN" w:bidi="ar"/>
              </w:rPr>
              <w:t>感应式发卡器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4A43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6A49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C45F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2EF61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BF9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FC48">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四门门禁控制器含机箱</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360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61B9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D97F7">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6CCA1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2402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B1477">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双门门禁控制器含机箱</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FFF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0CA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4AE2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3C0F4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5365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9357">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门禁读卡器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F280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F96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0B2F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6A280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AC59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491A">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开门按钮</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9F5C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5F41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1A7B">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45BEA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A56B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37B9C">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单门磁力锁</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9F7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9BE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E43D">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0BBF2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3C81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5EA18">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双门磁力锁</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0064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2397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6A89">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4CFDC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62A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2-10</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58C7">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磁力锁电源</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C0D2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859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5D8EB">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1CE0E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FEEA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Style w:val="103"/>
                <w:highlight w:val="none"/>
                <w:lang w:val="en-US" w:eastAsia="zh-CN" w:bidi="ar"/>
              </w:rPr>
              <w:t>三</w:t>
            </w:r>
          </w:p>
        </w:tc>
        <w:tc>
          <w:tcPr>
            <w:tcW w:w="458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79890">
            <w:pPr>
              <w:jc w:val="center"/>
              <w:rPr>
                <w:rFonts w:hint="default" w:ascii="Times New Roman" w:hAnsi="Times New Roman" w:eastAsia="宋体" w:cs="Times New Roman"/>
                <w:b/>
                <w:bCs/>
                <w:i w:val="0"/>
                <w:iCs w:val="0"/>
                <w:color w:val="000000"/>
                <w:sz w:val="20"/>
                <w:szCs w:val="20"/>
                <w:highlight w:val="none"/>
                <w:u w:val="none"/>
              </w:rPr>
            </w:pPr>
            <w:r>
              <w:rPr>
                <w:rStyle w:val="103"/>
                <w:highlight w:val="none"/>
                <w:lang w:val="en-US" w:eastAsia="zh-CN" w:bidi="ar"/>
              </w:rPr>
              <w:t>公共广播系统</w:t>
            </w:r>
          </w:p>
        </w:tc>
      </w:tr>
      <w:tr w14:paraId="02DE3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5D2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F7C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控制主机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200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031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D18E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5917A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7696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75A4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网络广播客户端管理软件</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E15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8FB7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339B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软件日常维护、升级</w:t>
            </w:r>
          </w:p>
        </w:tc>
      </w:tr>
      <w:tr w14:paraId="63D64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3E61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B8AEE">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调音台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82C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BF95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6408">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2E598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7ABF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4818">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5"/>
                <w:rFonts w:eastAsia="宋体"/>
                <w:highlight w:val="none"/>
                <w:lang w:val="en-US" w:eastAsia="zh-CN" w:bidi="ar"/>
              </w:rPr>
              <w:t>IP</w:t>
            </w:r>
            <w:r>
              <w:rPr>
                <w:rStyle w:val="104"/>
                <w:highlight w:val="none"/>
                <w:lang w:val="en-US" w:eastAsia="zh-CN" w:bidi="ar"/>
              </w:rPr>
              <w:t>音频采集器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9C51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5B5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37E9D">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421B4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8B3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68C79">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5"/>
                <w:rFonts w:eastAsia="宋体"/>
                <w:highlight w:val="none"/>
                <w:lang w:val="en-US" w:eastAsia="zh-CN" w:bidi="ar"/>
              </w:rPr>
              <w:t>CD</w:t>
            </w:r>
            <w:r>
              <w:rPr>
                <w:rStyle w:val="104"/>
                <w:highlight w:val="none"/>
                <w:lang w:val="en-US" w:eastAsia="zh-CN" w:bidi="ar"/>
              </w:rPr>
              <w:t>播放器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635B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C619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D7CC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4CBAC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2D37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60221">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调谐器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E8B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3BC9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3AAB">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71C1A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B63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F01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5"/>
                <w:rFonts w:eastAsia="宋体"/>
                <w:highlight w:val="none"/>
                <w:lang w:val="en-US" w:eastAsia="zh-CN" w:bidi="ar"/>
              </w:rPr>
              <w:t>MJ</w:t>
            </w:r>
            <w:r>
              <w:rPr>
                <w:rStyle w:val="104"/>
                <w:highlight w:val="none"/>
                <w:lang w:val="en-US" w:eastAsia="zh-CN" w:bidi="ar"/>
              </w:rPr>
              <w:t>话筒</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7A2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ABDB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8BCA">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3FF89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4EB8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FB6B">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5"/>
                <w:rFonts w:eastAsia="宋体"/>
                <w:highlight w:val="none"/>
                <w:lang w:val="en-US" w:eastAsia="zh-CN" w:bidi="ar"/>
              </w:rPr>
              <w:t>IP</w:t>
            </w:r>
            <w:r>
              <w:rPr>
                <w:rStyle w:val="104"/>
                <w:highlight w:val="none"/>
                <w:lang w:val="en-US" w:eastAsia="zh-CN" w:bidi="ar"/>
              </w:rPr>
              <w:t>网络音箱</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F15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25E0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E6DA">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7932D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5C3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68014">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采集器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8888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04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D0B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279BF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8EB1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3-10</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DE447">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寻呼话筒</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F5FB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025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1B96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56034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79E9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3-11</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93DB">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数字功放</w:t>
            </w:r>
            <w:r>
              <w:rPr>
                <w:rStyle w:val="105"/>
                <w:rFonts w:eastAsia="宋体"/>
                <w:highlight w:val="none"/>
                <w:lang w:val="en-US" w:eastAsia="zh-CN" w:bidi="ar"/>
              </w:rPr>
              <w:t>120W</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6E33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A641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2448A">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4F4AA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C6D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3-12</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1A0A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数字功放</w:t>
            </w:r>
            <w:r>
              <w:rPr>
                <w:rStyle w:val="105"/>
                <w:rFonts w:eastAsia="宋体"/>
                <w:highlight w:val="none"/>
                <w:lang w:val="en-US" w:eastAsia="zh-CN" w:bidi="ar"/>
              </w:rPr>
              <w:t>240W</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A6B5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A84D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D4E1">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4D2B6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E08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3-13</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A6977">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数字功放</w:t>
            </w:r>
            <w:r>
              <w:rPr>
                <w:rStyle w:val="105"/>
                <w:rFonts w:eastAsia="宋体"/>
                <w:highlight w:val="none"/>
                <w:lang w:val="en-US" w:eastAsia="zh-CN" w:bidi="ar"/>
              </w:rPr>
              <w:t>500W</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BCD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997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E38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4BE4B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9F8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3-14</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E0D3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天花喇叭</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A76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E5C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283</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F40E7">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4604B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16F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3-15</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E1BE">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壁挂音箱</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468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C3E2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9A0AB">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0CADC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F619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3-16</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2AE8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音柱</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976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7F7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C11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4CAA7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0F8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3-17</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208F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室外音箱</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C087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4EE5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0F0DC">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765E4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E625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3-18</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F2A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音量控制器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795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280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E7CB">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575AD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2CC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Style w:val="103"/>
                <w:highlight w:val="none"/>
                <w:lang w:val="en-US" w:eastAsia="zh-CN" w:bidi="ar"/>
              </w:rPr>
              <w:t>四</w:t>
            </w:r>
          </w:p>
        </w:tc>
        <w:tc>
          <w:tcPr>
            <w:tcW w:w="458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94F2C">
            <w:pPr>
              <w:jc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多媒体会议及</w:t>
            </w:r>
            <w:r>
              <w:rPr>
                <w:rStyle w:val="102"/>
                <w:rFonts w:eastAsia="宋体"/>
                <w:highlight w:val="none"/>
                <w:lang w:val="en-US" w:eastAsia="zh-CN" w:bidi="ar"/>
              </w:rPr>
              <w:t>LED</w:t>
            </w:r>
            <w:r>
              <w:rPr>
                <w:rStyle w:val="103"/>
                <w:highlight w:val="none"/>
                <w:lang w:val="en-US" w:eastAsia="zh-CN" w:bidi="ar"/>
              </w:rPr>
              <w:t>系统</w:t>
            </w:r>
          </w:p>
        </w:tc>
      </w:tr>
      <w:tr w14:paraId="47272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D50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636C">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康复教育楼</w:t>
            </w:r>
            <w:r>
              <w:rPr>
                <w:rStyle w:val="105"/>
                <w:rFonts w:eastAsia="宋体"/>
                <w:highlight w:val="none"/>
                <w:lang w:val="en-US" w:eastAsia="zh-CN" w:bidi="ar"/>
              </w:rPr>
              <w:t>5</w:t>
            </w:r>
            <w:r>
              <w:rPr>
                <w:rStyle w:val="104"/>
                <w:highlight w:val="none"/>
                <w:lang w:val="en-US" w:eastAsia="zh-CN" w:bidi="ar"/>
              </w:rPr>
              <w:t>楼多功能厅</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1F85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6E6D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7CF1">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54162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93D9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6802B">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综合楼</w:t>
            </w:r>
            <w:r>
              <w:rPr>
                <w:rStyle w:val="105"/>
                <w:rFonts w:eastAsia="宋体"/>
                <w:highlight w:val="none"/>
                <w:lang w:val="en-US" w:eastAsia="zh-CN" w:bidi="ar"/>
              </w:rPr>
              <w:t>1F</w:t>
            </w:r>
            <w:r>
              <w:rPr>
                <w:rStyle w:val="104"/>
                <w:highlight w:val="none"/>
                <w:lang w:val="en-US" w:eastAsia="zh-CN" w:bidi="ar"/>
              </w:rPr>
              <w:t>会议室</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76E9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92A4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9DF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0B088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AE5E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919F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综合楼</w:t>
            </w:r>
            <w:r>
              <w:rPr>
                <w:rStyle w:val="105"/>
                <w:rFonts w:eastAsia="宋体"/>
                <w:highlight w:val="none"/>
                <w:lang w:val="en-US" w:eastAsia="zh-CN" w:bidi="ar"/>
              </w:rPr>
              <w:t>3F</w:t>
            </w:r>
            <w:r>
              <w:rPr>
                <w:rStyle w:val="104"/>
                <w:highlight w:val="none"/>
                <w:lang w:val="en-US" w:eastAsia="zh-CN" w:bidi="ar"/>
              </w:rPr>
              <w:t>会议室</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2B4A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C86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12C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7631D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739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0B8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宿舍楼</w:t>
            </w:r>
            <w:r>
              <w:rPr>
                <w:rStyle w:val="105"/>
                <w:rFonts w:eastAsia="宋体"/>
                <w:highlight w:val="none"/>
                <w:lang w:val="en-US" w:eastAsia="zh-CN" w:bidi="ar"/>
              </w:rPr>
              <w:t>2F</w:t>
            </w:r>
            <w:r>
              <w:rPr>
                <w:rStyle w:val="104"/>
                <w:highlight w:val="none"/>
                <w:lang w:val="en-US" w:eastAsia="zh-CN" w:bidi="ar"/>
              </w:rPr>
              <w:t>会议室</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3A6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E01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28873">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7DC94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02E5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6B1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康复教育楼</w:t>
            </w:r>
            <w:r>
              <w:rPr>
                <w:rStyle w:val="105"/>
                <w:rFonts w:eastAsia="宋体"/>
                <w:highlight w:val="none"/>
                <w:lang w:val="en-US" w:eastAsia="zh-CN" w:bidi="ar"/>
              </w:rPr>
              <w:t>4</w:t>
            </w:r>
            <w:r>
              <w:rPr>
                <w:rStyle w:val="104"/>
                <w:highlight w:val="none"/>
                <w:lang w:val="en-US" w:eastAsia="zh-CN" w:bidi="ar"/>
              </w:rPr>
              <w:t>楼会议室</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1C0C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EC26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109B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2A485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9040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D426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康复教育楼</w:t>
            </w:r>
            <w:r>
              <w:rPr>
                <w:rStyle w:val="105"/>
                <w:rFonts w:eastAsia="宋体"/>
                <w:highlight w:val="none"/>
                <w:lang w:val="en-US" w:eastAsia="zh-CN" w:bidi="ar"/>
              </w:rPr>
              <w:t>1</w:t>
            </w:r>
            <w:r>
              <w:rPr>
                <w:rStyle w:val="104"/>
                <w:highlight w:val="none"/>
                <w:lang w:val="en-US" w:eastAsia="zh-CN" w:bidi="ar"/>
              </w:rPr>
              <w:t>楼</w:t>
            </w:r>
            <w:r>
              <w:rPr>
                <w:rStyle w:val="105"/>
                <w:rFonts w:eastAsia="宋体"/>
                <w:highlight w:val="none"/>
                <w:lang w:val="en-US" w:eastAsia="zh-CN" w:bidi="ar"/>
              </w:rPr>
              <w:t>LED</w:t>
            </w:r>
            <w:r>
              <w:rPr>
                <w:rStyle w:val="104"/>
                <w:highlight w:val="none"/>
                <w:lang w:val="en-US" w:eastAsia="zh-CN" w:bidi="ar"/>
              </w:rPr>
              <w:t>大屏</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637A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05E6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01601">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3052D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FAF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47C53">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综合楼</w:t>
            </w:r>
            <w:r>
              <w:rPr>
                <w:rStyle w:val="105"/>
                <w:rFonts w:eastAsia="宋体"/>
                <w:highlight w:val="none"/>
                <w:lang w:val="en-US" w:eastAsia="zh-CN" w:bidi="ar"/>
              </w:rPr>
              <w:t>1</w:t>
            </w:r>
            <w:r>
              <w:rPr>
                <w:rStyle w:val="104"/>
                <w:highlight w:val="none"/>
                <w:lang w:val="en-US" w:eastAsia="zh-CN" w:bidi="ar"/>
              </w:rPr>
              <w:t>楼</w:t>
            </w:r>
            <w:r>
              <w:rPr>
                <w:rStyle w:val="105"/>
                <w:rFonts w:eastAsia="宋体"/>
                <w:highlight w:val="none"/>
                <w:lang w:val="en-US" w:eastAsia="zh-CN" w:bidi="ar"/>
              </w:rPr>
              <w:t>LED</w:t>
            </w:r>
            <w:r>
              <w:rPr>
                <w:rStyle w:val="104"/>
                <w:highlight w:val="none"/>
                <w:lang w:val="en-US" w:eastAsia="zh-CN" w:bidi="ar"/>
              </w:rPr>
              <w:t>大屏</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88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D3ED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0254">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1064A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82C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Style w:val="103"/>
                <w:highlight w:val="none"/>
                <w:lang w:val="en-US" w:eastAsia="zh-CN" w:bidi="ar"/>
              </w:rPr>
              <w:t>五</w:t>
            </w:r>
          </w:p>
        </w:tc>
        <w:tc>
          <w:tcPr>
            <w:tcW w:w="458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327C">
            <w:pPr>
              <w:jc w:val="center"/>
              <w:rPr>
                <w:rFonts w:hint="default" w:ascii="Times New Roman" w:hAnsi="Times New Roman" w:eastAsia="宋体" w:cs="Times New Roman"/>
                <w:b/>
                <w:bCs/>
                <w:i w:val="0"/>
                <w:iCs w:val="0"/>
                <w:color w:val="000000"/>
                <w:sz w:val="20"/>
                <w:szCs w:val="20"/>
                <w:highlight w:val="none"/>
                <w:u w:val="none"/>
              </w:rPr>
            </w:pPr>
            <w:r>
              <w:rPr>
                <w:rStyle w:val="103"/>
                <w:highlight w:val="none"/>
                <w:lang w:val="en-US" w:eastAsia="zh-CN" w:bidi="ar"/>
              </w:rPr>
              <w:t>电梯无线对讲主机接收系统</w:t>
            </w:r>
          </w:p>
        </w:tc>
      </w:tr>
      <w:tr w14:paraId="42508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0C4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ADA57">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电梯无线对讲系统主机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5439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B2B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1E14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55BE4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581C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6BDE">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5"/>
                <w:rFonts w:eastAsia="宋体"/>
                <w:highlight w:val="none"/>
                <w:lang w:val="en-US" w:eastAsia="zh-CN" w:bidi="ar"/>
              </w:rPr>
              <w:t>UPS</w:t>
            </w:r>
            <w:r>
              <w:rPr>
                <w:rStyle w:val="104"/>
                <w:highlight w:val="none"/>
                <w:lang w:val="en-US" w:eastAsia="zh-CN" w:bidi="ar"/>
              </w:rPr>
              <w:t>专用电源（主机）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412D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9CF5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653BD">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71D39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66A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2CAD">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5"/>
                <w:rFonts w:eastAsia="宋体"/>
                <w:highlight w:val="none"/>
                <w:lang w:val="en-US" w:eastAsia="zh-CN" w:bidi="ar"/>
              </w:rPr>
              <w:t>UPS</w:t>
            </w:r>
            <w:r>
              <w:rPr>
                <w:rStyle w:val="104"/>
                <w:highlight w:val="none"/>
                <w:lang w:val="en-US" w:eastAsia="zh-CN" w:bidi="ar"/>
              </w:rPr>
              <w:t>专用电源（分机）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C71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1B6F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A78D9">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47C5E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84A2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1544">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轿厢通话器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3743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56CD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FB75D">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6F5BF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B3D0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C7C03">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机房电话</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F1E5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E11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0B1B3">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10989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2B2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Style w:val="103"/>
                <w:highlight w:val="none"/>
                <w:lang w:val="en-US" w:eastAsia="zh-CN" w:bidi="ar"/>
              </w:rPr>
              <w:t>六</w:t>
            </w:r>
          </w:p>
        </w:tc>
        <w:tc>
          <w:tcPr>
            <w:tcW w:w="458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9E89">
            <w:pPr>
              <w:jc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有线电视系统</w:t>
            </w:r>
          </w:p>
        </w:tc>
      </w:tr>
      <w:tr w14:paraId="34803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C78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82C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有线电视面板</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24D6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501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E5ED8">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16B6B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819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0E168">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终端电阻</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C0A6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ED38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7CA1E">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4AD70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975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6-3</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2D7AB">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5"/>
                <w:rFonts w:eastAsia="宋体"/>
                <w:highlight w:val="none"/>
                <w:lang w:val="en-US" w:eastAsia="zh-CN" w:bidi="ar"/>
              </w:rPr>
              <w:t>6</w:t>
            </w:r>
            <w:r>
              <w:rPr>
                <w:rStyle w:val="104"/>
                <w:highlight w:val="none"/>
                <w:lang w:val="en-US" w:eastAsia="zh-CN" w:bidi="ar"/>
              </w:rPr>
              <w:t>路分支器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927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528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84F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65E4E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061A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6-4</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63D7">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5"/>
                <w:rFonts w:eastAsia="宋体"/>
                <w:highlight w:val="none"/>
                <w:lang w:val="en-US" w:eastAsia="zh-CN" w:bidi="ar"/>
              </w:rPr>
              <w:t>3</w:t>
            </w:r>
            <w:r>
              <w:rPr>
                <w:rStyle w:val="104"/>
                <w:highlight w:val="none"/>
                <w:lang w:val="en-US" w:eastAsia="zh-CN" w:bidi="ar"/>
              </w:rPr>
              <w:t>路分支器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973C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7F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EFC8">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5CF12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6DE4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6-5</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AC2E">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5"/>
                <w:rFonts w:eastAsia="宋体"/>
                <w:highlight w:val="none"/>
                <w:lang w:val="en-US" w:eastAsia="zh-CN" w:bidi="ar"/>
              </w:rPr>
              <w:t>2</w:t>
            </w:r>
            <w:r>
              <w:rPr>
                <w:rStyle w:val="104"/>
                <w:highlight w:val="none"/>
                <w:lang w:val="en-US" w:eastAsia="zh-CN" w:bidi="ar"/>
              </w:rPr>
              <w:t>路分支器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A133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BEE3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C9E0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44BA2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A789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6-6</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6981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5"/>
                <w:rFonts w:eastAsia="宋体"/>
                <w:highlight w:val="none"/>
                <w:lang w:val="en-US" w:eastAsia="zh-CN" w:bidi="ar"/>
              </w:rPr>
              <w:t>1</w:t>
            </w:r>
            <w:r>
              <w:rPr>
                <w:rStyle w:val="104"/>
                <w:highlight w:val="none"/>
                <w:lang w:val="en-US" w:eastAsia="zh-CN" w:bidi="ar"/>
              </w:rPr>
              <w:t>路分支器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CDA9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1380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0C57C">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6B070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68E3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Style w:val="103"/>
                <w:highlight w:val="none"/>
                <w:lang w:val="en-US" w:eastAsia="zh-CN" w:bidi="ar"/>
              </w:rPr>
              <w:t>七</w:t>
            </w:r>
          </w:p>
        </w:tc>
        <w:tc>
          <w:tcPr>
            <w:tcW w:w="458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680D">
            <w:pPr>
              <w:jc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信息发布系统</w:t>
            </w:r>
          </w:p>
        </w:tc>
      </w:tr>
      <w:tr w14:paraId="48A78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BDF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7-1</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03C87">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信息发布平台管理软件</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087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A440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8798">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设备日常维护、升级</w:t>
            </w:r>
          </w:p>
        </w:tc>
      </w:tr>
      <w:tr w14:paraId="23D51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E65E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7-2</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EE52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多媒体显控系统软件</w:t>
            </w:r>
            <w:r>
              <w:rPr>
                <w:rStyle w:val="105"/>
                <w:rFonts w:eastAsia="宋体"/>
                <w:highlight w:val="none"/>
                <w:lang w:val="en-US" w:eastAsia="zh-CN" w:bidi="ar"/>
              </w:rPr>
              <w:t>-</w:t>
            </w:r>
            <w:r>
              <w:rPr>
                <w:rStyle w:val="104"/>
                <w:highlight w:val="none"/>
                <w:lang w:val="en-US" w:eastAsia="zh-CN" w:bidi="ar"/>
              </w:rPr>
              <w:t>前端</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D17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D1A4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76378">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6DEFD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432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7-3</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784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管理主机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6FC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0D38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D237B">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0DC4E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3514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7-4</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007E">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工作站</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FD51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6D5E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B279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7A3CF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BF38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7-5</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8FEA7">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信息发布触摸一体机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81E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23DE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6EDF8">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29263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F269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Style w:val="103"/>
                <w:highlight w:val="none"/>
                <w:lang w:val="en-US" w:eastAsia="zh-CN" w:bidi="ar"/>
              </w:rPr>
              <w:t>八</w:t>
            </w:r>
          </w:p>
        </w:tc>
        <w:tc>
          <w:tcPr>
            <w:tcW w:w="458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F46F">
            <w:pPr>
              <w:jc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电子围栏系统</w:t>
            </w:r>
          </w:p>
        </w:tc>
      </w:tr>
      <w:tr w14:paraId="0D231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C2B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8-1</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A6ED">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脉冲主机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A321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69C7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8D41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47FD8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78CF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8-2</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9DE4">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电子地图</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0A5F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24D5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E94A">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1E36F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BFC0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8-3</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A183">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5"/>
                <w:rFonts w:eastAsia="宋体"/>
                <w:highlight w:val="none"/>
                <w:lang w:val="en-US" w:eastAsia="zh-CN" w:bidi="ar"/>
              </w:rPr>
              <w:t>4/6</w:t>
            </w:r>
            <w:r>
              <w:rPr>
                <w:rStyle w:val="104"/>
                <w:highlight w:val="none"/>
                <w:lang w:val="en-US" w:eastAsia="zh-CN" w:bidi="ar"/>
              </w:rPr>
              <w:t>线通用中间杆</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8649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根</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2C3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152</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D6E9">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4ADE6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8ABC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8-4</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7648">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5"/>
                <w:rFonts w:eastAsia="宋体"/>
                <w:highlight w:val="none"/>
                <w:lang w:val="en-US" w:eastAsia="zh-CN" w:bidi="ar"/>
              </w:rPr>
              <w:t>4</w:t>
            </w:r>
            <w:r>
              <w:rPr>
                <w:rStyle w:val="104"/>
                <w:highlight w:val="none"/>
                <w:lang w:val="en-US" w:eastAsia="zh-CN" w:bidi="ar"/>
              </w:rPr>
              <w:t>线中间杆附件</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A75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包</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11FD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198</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B95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58621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FFCE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8-7</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1531">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5"/>
                <w:rFonts w:eastAsia="宋体"/>
                <w:highlight w:val="none"/>
                <w:lang w:val="en-US" w:eastAsia="zh-CN" w:bidi="ar"/>
              </w:rPr>
              <w:t>4</w:t>
            </w:r>
            <w:r>
              <w:rPr>
                <w:rStyle w:val="104"/>
                <w:highlight w:val="none"/>
                <w:lang w:val="en-US" w:eastAsia="zh-CN" w:bidi="ar"/>
              </w:rPr>
              <w:t>线通用杆</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79D0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包</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0952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28F0E">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48982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73B0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8-8</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69C3">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中继器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F7B7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4"/>
                <w:highlight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F1F1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72357">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bl>
    <w:p w14:paraId="3674ED5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4DD4097D">
      <w:pPr>
        <w:pStyle w:val="6"/>
        <w:spacing w:before="0" w:after="0" w:line="560" w:lineRule="exact"/>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附件</w:t>
      </w:r>
      <w:bookmarkEnd w:id="43"/>
      <w:r>
        <w:rPr>
          <w:rFonts w:hint="eastAsia" w:ascii="宋体" w:hAnsi="宋体" w:eastAsia="宋体" w:cs="宋体"/>
          <w:sz w:val="24"/>
          <w:szCs w:val="24"/>
          <w:highlight w:val="none"/>
        </w:rPr>
        <w:t>七</w:t>
      </w:r>
      <w:bookmarkEnd w:id="44"/>
    </w:p>
    <w:p w14:paraId="1B6F0B59">
      <w:pPr>
        <w:pStyle w:val="6"/>
        <w:spacing w:before="0" w:after="0" w:line="560" w:lineRule="exact"/>
        <w:ind w:firstLine="482" w:firstLineChars="200"/>
        <w:jc w:val="center"/>
        <w:rPr>
          <w:rFonts w:ascii="宋体" w:hAnsi="宋体" w:eastAsia="宋体" w:cs="宋体"/>
          <w:sz w:val="24"/>
          <w:szCs w:val="24"/>
          <w:highlight w:val="none"/>
        </w:rPr>
      </w:pPr>
      <w:bookmarkStart w:id="45" w:name="_Toc18625"/>
      <w:r>
        <w:rPr>
          <w:rFonts w:hint="eastAsia" w:ascii="宋体" w:hAnsi="宋体" w:eastAsia="宋体" w:cs="宋体"/>
          <w:sz w:val="24"/>
          <w:szCs w:val="24"/>
          <w:highlight w:val="none"/>
        </w:rPr>
        <w:t>相关服务承诺函</w:t>
      </w:r>
      <w:bookmarkEnd w:id="45"/>
    </w:p>
    <w:p w14:paraId="7713380C">
      <w:pPr>
        <w:ind w:firstLine="480" w:firstLineChars="200"/>
        <w:jc w:val="center"/>
        <w:rPr>
          <w:rFonts w:ascii="宋体" w:hAnsi="宋体"/>
          <w:sz w:val="24"/>
          <w:szCs w:val="28"/>
          <w:highlight w:val="none"/>
        </w:rPr>
      </w:pPr>
    </w:p>
    <w:p w14:paraId="22606EC6">
      <w:pPr>
        <w:ind w:firstLine="480" w:firstLineChars="200"/>
        <w:jc w:val="center"/>
        <w:rPr>
          <w:rFonts w:ascii="宋体" w:hAnsi="宋体"/>
          <w:sz w:val="24"/>
          <w:szCs w:val="28"/>
          <w:highlight w:val="none"/>
        </w:rPr>
      </w:pPr>
      <w:r>
        <w:rPr>
          <w:rFonts w:hint="eastAsia" w:ascii="宋体" w:hAnsi="宋体"/>
          <w:sz w:val="24"/>
          <w:szCs w:val="28"/>
          <w:highlight w:val="none"/>
        </w:rPr>
        <w:t>(供应商可自行制作格式)</w:t>
      </w:r>
    </w:p>
    <w:p w14:paraId="227C863B">
      <w:pPr>
        <w:ind w:firstLine="420" w:firstLineChars="200"/>
        <w:rPr>
          <w:highlight w:val="none"/>
        </w:rPr>
      </w:pPr>
    </w:p>
    <w:p w14:paraId="6B2BE0FE">
      <w:pPr>
        <w:ind w:firstLine="420" w:firstLineChars="200"/>
        <w:rPr>
          <w:highlight w:val="none"/>
        </w:rPr>
      </w:pPr>
    </w:p>
    <w:p w14:paraId="21F9ED42">
      <w:pPr>
        <w:rPr>
          <w:rStyle w:val="48"/>
          <w:rFonts w:ascii="宋体" w:hAnsi="宋体" w:eastAsia="宋体" w:cs="宋体"/>
          <w:sz w:val="24"/>
          <w:szCs w:val="24"/>
          <w:highlight w:val="none"/>
        </w:rPr>
      </w:pPr>
      <w:bookmarkStart w:id="46" w:name="_Toc3177"/>
    </w:p>
    <w:bookmarkEnd w:id="46"/>
    <w:p w14:paraId="50A77544">
      <w:pPr>
        <w:rPr>
          <w:rFonts w:hint="eastAsia" w:ascii="宋体" w:hAnsi="宋体" w:eastAsia="宋体" w:cs="宋体"/>
          <w:sz w:val="24"/>
          <w:szCs w:val="24"/>
          <w:highlight w:val="none"/>
        </w:rPr>
      </w:pPr>
      <w:bookmarkStart w:id="47" w:name="_Toc10828"/>
      <w:r>
        <w:rPr>
          <w:rFonts w:hint="eastAsia" w:ascii="宋体" w:hAnsi="宋体" w:eastAsia="宋体" w:cs="宋体"/>
          <w:sz w:val="24"/>
          <w:szCs w:val="24"/>
          <w:highlight w:val="none"/>
        </w:rPr>
        <w:br w:type="page"/>
      </w:r>
    </w:p>
    <w:p w14:paraId="780744A4">
      <w:pPr>
        <w:pStyle w:val="6"/>
        <w:spacing w:before="0" w:after="0" w:line="560" w:lineRule="exact"/>
        <w:rPr>
          <w:rFonts w:ascii="宋体" w:hAnsi="宋体" w:eastAsia="宋体" w:cs="宋体"/>
          <w:sz w:val="24"/>
          <w:szCs w:val="24"/>
          <w:highlight w:val="none"/>
        </w:rPr>
      </w:pPr>
      <w:r>
        <w:rPr>
          <w:rFonts w:hint="eastAsia" w:ascii="宋体" w:hAnsi="宋体" w:eastAsia="宋体" w:cs="宋体"/>
          <w:sz w:val="24"/>
          <w:szCs w:val="24"/>
          <w:highlight w:val="none"/>
        </w:rPr>
        <w:t>附件</w:t>
      </w:r>
      <w:bookmarkEnd w:id="47"/>
      <w:r>
        <w:rPr>
          <w:rFonts w:hint="eastAsia" w:ascii="宋体" w:hAnsi="宋体" w:eastAsia="宋体" w:cs="宋体"/>
          <w:sz w:val="24"/>
          <w:szCs w:val="24"/>
          <w:highlight w:val="none"/>
        </w:rPr>
        <w:t>八</w:t>
      </w:r>
    </w:p>
    <w:p w14:paraId="2896844C">
      <w:pPr>
        <w:ind w:firstLine="3373" w:firstLineChars="1400"/>
        <w:rPr>
          <w:rFonts w:ascii="仿宋_GB2312" w:hAnsi="仿宋_GB2312" w:eastAsia="宋体" w:cs="Times New Roman"/>
          <w:sz w:val="28"/>
          <w:szCs w:val="28"/>
        </w:rPr>
      </w:pPr>
      <w:bookmarkStart w:id="48" w:name="_Toc23594"/>
      <w:bookmarkStart w:id="49" w:name="_Toc4135"/>
      <w:r>
        <w:rPr>
          <w:rFonts w:hint="eastAsia" w:ascii="宋体" w:hAnsi="宋体" w:eastAsia="宋体" w:cs="宋体"/>
          <w:b/>
          <w:bCs/>
          <w:kern w:val="2"/>
          <w:sz w:val="24"/>
          <w:szCs w:val="24"/>
        </w:rPr>
        <w:t>中小企业声明函</w:t>
      </w:r>
      <w:bookmarkEnd w:id="48"/>
      <w:bookmarkEnd w:id="49"/>
    </w:p>
    <w:p w14:paraId="421DF179">
      <w:pPr>
        <w:autoSpaceDE w:val="0"/>
        <w:spacing w:line="480" w:lineRule="exact"/>
        <w:rPr>
          <w:rFonts w:ascii="仿宋_GB2312" w:hAnsi="仿宋_GB2312" w:eastAsia="宋体" w:cs="Times New Roman"/>
          <w:sz w:val="28"/>
          <w:szCs w:val="28"/>
        </w:rPr>
      </w:pPr>
      <w:r>
        <w:rPr>
          <w:rFonts w:ascii="仿宋_GB2312" w:hAnsi="仿宋_GB2312" w:eastAsia="宋体" w:cs="Times New Roman"/>
          <w:sz w:val="28"/>
          <w:szCs w:val="28"/>
        </w:rPr>
        <w:t xml:space="preserve"> </w:t>
      </w:r>
    </w:p>
    <w:p w14:paraId="66671EA3">
      <w:pPr>
        <w:autoSpaceDE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 xml:space="preserve"> 采购活动</w:t>
      </w:r>
      <w:r>
        <w:rPr>
          <w:rFonts w:hint="eastAsia" w:ascii="宋体" w:hAnsi="宋体" w:eastAsia="宋体" w:cs="宋体"/>
          <w:sz w:val="24"/>
          <w:szCs w:val="24"/>
          <w:lang w:eastAsia="zh-CN"/>
        </w:rPr>
        <w:t>，</w:t>
      </w:r>
      <w:r>
        <w:rPr>
          <w:rFonts w:hint="eastAsia" w:ascii="宋体" w:hAnsi="宋体" w:eastAsia="宋体" w:cs="宋体"/>
          <w:sz w:val="24"/>
          <w:szCs w:val="24"/>
        </w:rPr>
        <w:t>工程的施工单位全部为符合政策要求的中小企业（或者：服务全部由符合政策要求的中小企业承接）。相关企业（含联合体中的中小企业、签订分包意向协议的中小企业）的具体情况如下：</w:t>
      </w:r>
    </w:p>
    <w:p w14:paraId="46711111">
      <w:pPr>
        <w:autoSpaceDE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，从业人员＿＿人，营业收入为＿＿万元，资产总额为＿＿万元，属于</w:t>
      </w:r>
      <w:r>
        <w:rPr>
          <w:rFonts w:hint="eastAsia" w:ascii="宋体" w:hAnsi="宋体" w:eastAsia="宋体" w:cs="宋体"/>
          <w:sz w:val="24"/>
          <w:szCs w:val="24"/>
          <w:u w:val="single"/>
        </w:rPr>
        <w:t>（中型企业、小型企业、微型企业）；</w:t>
      </w:r>
    </w:p>
    <w:p w14:paraId="01A80BEF">
      <w:pPr>
        <w:autoSpaceDE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，从业人员＿＿人，营业收入为＿＿万元，资产总额为＿＿万元，属于</w:t>
      </w:r>
      <w:r>
        <w:rPr>
          <w:rFonts w:hint="eastAsia" w:ascii="宋体" w:hAnsi="宋体" w:eastAsia="宋体" w:cs="宋体"/>
          <w:sz w:val="24"/>
          <w:szCs w:val="24"/>
          <w:u w:val="single"/>
        </w:rPr>
        <w:t>（中型企业、小型企业、微型企业）；</w:t>
      </w:r>
    </w:p>
    <w:p w14:paraId="1A3B2B14">
      <w:pPr>
        <w:autoSpaceDE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w:t>
      </w:r>
    </w:p>
    <w:p w14:paraId="42527D04">
      <w:pPr>
        <w:widowControl w:val="0"/>
        <w:autoSpaceDE w:val="0"/>
        <w:spacing w:after="0" w:line="500" w:lineRule="exact"/>
        <w:ind w:firstLine="480" w:firstLineChars="200"/>
        <w:jc w:val="both"/>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以上企业，不属于大企业的分支机构，不存在控股股东为大企业的情形，也不存在与大企业的负责人为同一人的情形。</w:t>
      </w:r>
    </w:p>
    <w:p w14:paraId="33DDE19D">
      <w:pPr>
        <w:widowControl w:val="0"/>
        <w:autoSpaceDE w:val="0"/>
        <w:spacing w:after="0" w:line="500" w:lineRule="exact"/>
        <w:ind w:firstLine="480" w:firstLineChars="200"/>
        <w:jc w:val="both"/>
        <w:rPr>
          <w:rFonts w:ascii="宋体" w:hAnsi="宋体" w:eastAsia="宋体" w:cs="宋体"/>
          <w:bCs/>
          <w:kern w:val="2"/>
          <w:sz w:val="24"/>
          <w:szCs w:val="24"/>
          <w:lang w:val="en-US" w:eastAsia="zh-CN" w:bidi="ar-SA"/>
        </w:rPr>
      </w:pPr>
      <w:r>
        <w:rPr>
          <w:rFonts w:hint="eastAsia" w:ascii="宋体" w:hAnsi="宋体" w:eastAsia="宋体" w:cs="宋体"/>
          <w:kern w:val="2"/>
          <w:sz w:val="24"/>
          <w:szCs w:val="24"/>
          <w:lang w:val="en-US" w:eastAsia="zh-CN" w:bidi="ar-SA"/>
        </w:rPr>
        <w:t>本企业对上述声明内容的真实性负责。</w:t>
      </w:r>
      <w:r>
        <w:rPr>
          <w:rFonts w:hint="eastAsia" w:ascii="宋体" w:hAnsi="宋体" w:eastAsia="宋体" w:cs="宋体"/>
          <w:color w:val="auto"/>
          <w:kern w:val="2"/>
          <w:sz w:val="24"/>
          <w:szCs w:val="24"/>
          <w:lang w:val="en-US" w:eastAsia="zh-CN" w:bidi="ar-SA"/>
        </w:rPr>
        <w:t xml:space="preserve"> </w:t>
      </w:r>
      <w:r>
        <w:rPr>
          <w:rFonts w:hint="default" w:ascii="宋体" w:hAnsi="宋体" w:eastAsia="宋体" w:cs="宋体"/>
          <w:bCs/>
          <w:color w:val="auto"/>
          <w:kern w:val="2"/>
          <w:sz w:val="24"/>
          <w:szCs w:val="24"/>
          <w:lang w:val="en-US" w:eastAsia="zh-CN" w:bidi="ar-SA"/>
        </w:rPr>
        <w:t>如有虚假，将依法承担相应责任</w:t>
      </w:r>
      <w:r>
        <w:rPr>
          <w:rFonts w:hint="eastAsia" w:ascii="宋体" w:hAnsi="宋体" w:eastAsia="宋体" w:cs="宋体"/>
          <w:bCs/>
          <w:color w:val="auto"/>
          <w:kern w:val="2"/>
          <w:sz w:val="24"/>
          <w:szCs w:val="24"/>
          <w:lang w:val="en-US" w:eastAsia="zh-CN" w:bidi="ar-SA"/>
        </w:rPr>
        <w:t>。</w:t>
      </w:r>
    </w:p>
    <w:p w14:paraId="0B431010">
      <w:pPr>
        <w:spacing w:line="480" w:lineRule="exact"/>
        <w:rPr>
          <w:rFonts w:ascii="宋体" w:hAnsi="宋体" w:eastAsia="宋体" w:cs="Times New Roman"/>
          <w:b/>
          <w:sz w:val="24"/>
          <w:szCs w:val="24"/>
        </w:rPr>
      </w:pPr>
    </w:p>
    <w:p w14:paraId="2AE84C62">
      <w:pPr>
        <w:spacing w:line="480" w:lineRule="exact"/>
        <w:ind w:firstLine="5060" w:firstLineChars="2100"/>
        <w:rPr>
          <w:rFonts w:ascii="宋体" w:hAnsi="Times New Roman" w:eastAsia="宋体" w:cs="Times New Roman"/>
          <w:b/>
          <w:sz w:val="24"/>
          <w:szCs w:val="24"/>
          <w:u w:val="single"/>
        </w:rPr>
      </w:pPr>
      <w:r>
        <w:rPr>
          <w:rFonts w:hint="eastAsia" w:ascii="宋体" w:hAnsi="宋体" w:eastAsia="宋体" w:cs="Times New Roman"/>
          <w:b/>
          <w:sz w:val="24"/>
          <w:szCs w:val="24"/>
        </w:rPr>
        <w:t>供应商电子签章：</w:t>
      </w:r>
      <w:r>
        <w:rPr>
          <w:rFonts w:ascii="宋体" w:hAnsi="宋体" w:eastAsia="宋体" w:cs="Times New Roman"/>
          <w:b/>
          <w:sz w:val="24"/>
          <w:szCs w:val="24"/>
          <w:u w:val="single"/>
        </w:rPr>
        <w:t xml:space="preserve">              </w:t>
      </w:r>
    </w:p>
    <w:p w14:paraId="45FB2FC3">
      <w:pPr>
        <w:widowControl w:val="0"/>
        <w:spacing w:after="120" w:line="400" w:lineRule="atLeast"/>
        <w:ind w:firstLine="5180" w:firstLineChars="2150"/>
        <w:jc w:val="both"/>
        <w:rPr>
          <w:rFonts w:ascii="宋体" w:hAnsi="宋体" w:eastAsia="宋体" w:cs="宋体"/>
          <w:kern w:val="2"/>
          <w:sz w:val="24"/>
          <w:szCs w:val="24"/>
          <w:lang w:val="en-US" w:eastAsia="zh-CN" w:bidi="ar-SA"/>
        </w:rPr>
      </w:pPr>
      <w:r>
        <w:rPr>
          <w:rFonts w:hint="eastAsia" w:ascii="宋体" w:hAnsi="宋体" w:eastAsia="宋体" w:cs="Times New Roman"/>
          <w:b/>
          <w:kern w:val="2"/>
          <w:sz w:val="24"/>
          <w:szCs w:val="24"/>
          <w:lang w:val="en-US" w:eastAsia="zh-CN" w:bidi="ar-SA"/>
        </w:rPr>
        <w:t xml:space="preserve">日 </w:t>
      </w:r>
      <w:r>
        <w:rPr>
          <w:rFonts w:ascii="宋体" w:hAnsi="宋体" w:eastAsia="宋体" w:cs="Times New Roman"/>
          <w:b/>
          <w:kern w:val="2"/>
          <w:sz w:val="24"/>
          <w:szCs w:val="24"/>
          <w:lang w:val="en-US" w:eastAsia="zh-CN" w:bidi="ar-SA"/>
        </w:rPr>
        <w:t xml:space="preserve">  </w:t>
      </w:r>
      <w:r>
        <w:rPr>
          <w:rFonts w:hint="eastAsia" w:ascii="宋体" w:hAnsi="宋体" w:eastAsia="宋体" w:cs="Times New Roman"/>
          <w:b/>
          <w:kern w:val="2"/>
          <w:sz w:val="24"/>
          <w:szCs w:val="24"/>
          <w:lang w:val="en-US" w:eastAsia="zh-CN" w:bidi="ar-SA"/>
        </w:rPr>
        <w:t xml:space="preserve"> 期：</w:t>
      </w:r>
    </w:p>
    <w:p w14:paraId="416B7A0D">
      <w:pPr>
        <w:widowControl w:val="0"/>
        <w:spacing w:after="120" w:line="400" w:lineRule="atLeast"/>
        <w:ind w:firstLine="426"/>
        <w:jc w:val="both"/>
        <w:rPr>
          <w:rFonts w:ascii="Times New Roman" w:hAnsi="Times New Roman" w:eastAsia="宋体" w:cs="Times New Roman"/>
          <w:kern w:val="2"/>
          <w:sz w:val="24"/>
          <w:szCs w:val="20"/>
          <w:lang w:val="en-US" w:eastAsia="zh-CN" w:bidi="ar-SA"/>
        </w:rPr>
      </w:pPr>
    </w:p>
    <w:p w14:paraId="65618453">
      <w:pPr>
        <w:spacing w:line="500" w:lineRule="exact"/>
        <w:rPr>
          <w:rFonts w:ascii="宋体" w:hAnsi="宋体" w:eastAsia="宋体" w:cs="宋体"/>
          <w:sz w:val="24"/>
          <w:szCs w:val="24"/>
        </w:rPr>
      </w:pPr>
      <w:r>
        <w:rPr>
          <w:rFonts w:hint="eastAsia" w:ascii="宋体" w:hAnsi="宋体" w:eastAsia="宋体" w:cs="宋体"/>
          <w:b/>
          <w:bCs/>
          <w:sz w:val="24"/>
          <w:szCs w:val="24"/>
        </w:rPr>
        <w:t>注：</w:t>
      </w:r>
      <w:r>
        <w:rPr>
          <w:rFonts w:hint="eastAsia" w:ascii="宋体" w:hAnsi="宋体" w:eastAsia="宋体" w:cs="宋体"/>
          <w:sz w:val="24"/>
          <w:szCs w:val="24"/>
        </w:rPr>
        <w:t>1、从业人员、营业收入、资产总额填报上一年度数据，无上一年度数据的新成立企业可不填报。</w:t>
      </w:r>
    </w:p>
    <w:p w14:paraId="5FE03418">
      <w:pPr>
        <w:ind w:firstLine="480" w:firstLineChars="200"/>
        <w:rPr>
          <w:rFonts w:hint="eastAsia" w:eastAsia="宋体"/>
          <w:highlight w:val="none"/>
          <w:lang w:eastAsia="zh-CN"/>
        </w:rPr>
      </w:pPr>
      <w:r>
        <w:rPr>
          <w:rFonts w:hint="eastAsia" w:ascii="Times New Roman" w:hAnsi="Times New Roman" w:eastAsia="宋体" w:cs="Times New Roman"/>
          <w:kern w:val="2"/>
          <w:sz w:val="24"/>
          <w:szCs w:val="20"/>
          <w:lang w:val="en-US" w:eastAsia="zh-CN" w:bidi="ar-SA"/>
        </w:rPr>
        <w:t>2、企业划型标准按照《关于印发中小企业划型标准规定的通知》（工信部联企业〔2011〕300号）规定执行。</w:t>
      </w:r>
    </w:p>
    <w:p w14:paraId="4D4C22BD">
      <w:pPr>
        <w:rPr>
          <w:rFonts w:hint="eastAsia" w:ascii="宋体" w:hAnsi="宋体" w:eastAsia="宋体" w:cs="宋体"/>
          <w:b w:val="0"/>
          <w:bCs/>
          <w:sz w:val="24"/>
          <w:szCs w:val="24"/>
          <w:highlight w:val="none"/>
        </w:rPr>
      </w:pPr>
      <w:bookmarkStart w:id="50" w:name="_Toc28850"/>
      <w:r>
        <w:rPr>
          <w:rFonts w:hint="eastAsia" w:ascii="宋体" w:hAnsi="宋体" w:eastAsia="宋体" w:cs="宋体"/>
          <w:b w:val="0"/>
          <w:bCs/>
          <w:sz w:val="24"/>
          <w:szCs w:val="24"/>
          <w:highlight w:val="none"/>
        </w:rPr>
        <w:br w:type="page"/>
      </w:r>
    </w:p>
    <w:p w14:paraId="4786B5D8">
      <w:pPr>
        <w:pStyle w:val="6"/>
        <w:spacing w:before="0" w:after="0" w:line="56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九</w:t>
      </w:r>
    </w:p>
    <w:p w14:paraId="1489F7A6">
      <w:pPr>
        <w:pStyle w:val="6"/>
        <w:spacing w:before="0" w:after="0" w:line="560" w:lineRule="exact"/>
        <w:ind w:firstLine="480" w:firstLineChars="200"/>
        <w:jc w:val="center"/>
        <w:rPr>
          <w:rFonts w:hint="eastAsia" w:ascii="宋体" w:hAnsi="宋体" w:eastAsia="宋体" w:cs="宋体"/>
          <w:b w:val="0"/>
          <w:bCs/>
          <w:sz w:val="24"/>
          <w:szCs w:val="24"/>
          <w:highlight w:val="none"/>
        </w:rPr>
      </w:pPr>
    </w:p>
    <w:p w14:paraId="211BBCE8">
      <w:pPr>
        <w:pStyle w:val="6"/>
        <w:spacing w:before="0" w:after="0" w:line="560" w:lineRule="exact"/>
        <w:ind w:firstLine="480" w:firstLineChars="200"/>
        <w:jc w:val="center"/>
        <w:rPr>
          <w:rFonts w:ascii="宋体" w:hAnsi="宋体" w:eastAsia="宋体" w:cs="宋体"/>
          <w:b w:val="0"/>
          <w:bCs/>
          <w:sz w:val="24"/>
          <w:szCs w:val="24"/>
          <w:highlight w:val="none"/>
        </w:rPr>
      </w:pPr>
      <w:r>
        <w:rPr>
          <w:rFonts w:hint="eastAsia" w:ascii="宋体" w:hAnsi="宋体" w:eastAsia="宋体" w:cs="宋体"/>
          <w:b w:val="0"/>
          <w:bCs/>
          <w:sz w:val="24"/>
          <w:szCs w:val="24"/>
          <w:highlight w:val="none"/>
        </w:rPr>
        <w:t>谈判文件要求和供应商认为需要提供的其它说明和资料</w:t>
      </w:r>
      <w:bookmarkEnd w:id="50"/>
    </w:p>
    <w:p w14:paraId="375396D8">
      <w:pPr>
        <w:ind w:firstLine="482" w:firstLineChars="200"/>
        <w:jc w:val="center"/>
        <w:rPr>
          <w:rFonts w:ascii="宋体" w:hAnsi="宋体"/>
          <w:b/>
          <w:sz w:val="24"/>
          <w:szCs w:val="28"/>
          <w:highlight w:val="none"/>
        </w:rPr>
      </w:pPr>
    </w:p>
    <w:p w14:paraId="77CD5CDC">
      <w:pPr>
        <w:ind w:firstLine="482" w:firstLineChars="200"/>
        <w:jc w:val="center"/>
        <w:rPr>
          <w:rFonts w:ascii="宋体" w:hAnsi="宋体"/>
          <w:b/>
          <w:sz w:val="24"/>
          <w:szCs w:val="28"/>
          <w:highlight w:val="none"/>
        </w:rPr>
      </w:pPr>
    </w:p>
    <w:p w14:paraId="73D349DA">
      <w:pPr>
        <w:ind w:firstLine="482" w:firstLineChars="200"/>
        <w:jc w:val="center"/>
        <w:rPr>
          <w:rFonts w:ascii="宋体" w:hAnsi="宋体"/>
          <w:b/>
          <w:sz w:val="24"/>
          <w:szCs w:val="28"/>
          <w:highlight w:val="none"/>
        </w:rPr>
      </w:pPr>
    </w:p>
    <w:p w14:paraId="73DDFB8B">
      <w:pPr>
        <w:rPr>
          <w:rFonts w:ascii="宋体" w:hAnsi="宋体"/>
          <w:b/>
          <w:sz w:val="24"/>
          <w:szCs w:val="28"/>
          <w:highlight w:val="none"/>
        </w:rPr>
      </w:pPr>
    </w:p>
    <w:p w14:paraId="04C36C08">
      <w:pPr>
        <w:rPr>
          <w:rFonts w:ascii="黑体" w:hAnsi="黑体" w:eastAsia="黑体"/>
          <w:sz w:val="36"/>
          <w:szCs w:val="36"/>
          <w:highlight w:val="none"/>
          <w:u w:val="single"/>
        </w:rPr>
      </w:pPr>
      <w:r>
        <w:rPr>
          <w:rFonts w:hint="eastAsia" w:ascii="黑体" w:hAnsi="黑体" w:eastAsia="黑体"/>
          <w:sz w:val="36"/>
          <w:szCs w:val="36"/>
          <w:highlight w:val="none"/>
          <w:u w:val="single"/>
        </w:rPr>
        <w:br w:type="page"/>
      </w:r>
    </w:p>
    <w:p w14:paraId="462C3D44">
      <w:pPr>
        <w:autoSpaceDE w:val="0"/>
        <w:autoSpaceDN w:val="0"/>
        <w:adjustRightInd w:val="0"/>
        <w:snapToGrid w:val="0"/>
        <w:spacing w:line="360" w:lineRule="auto"/>
        <w:jc w:val="center"/>
        <w:rPr>
          <w:rFonts w:hint="eastAsia" w:ascii="黑体" w:hAnsi="黑体" w:eastAsia="黑体"/>
          <w:sz w:val="36"/>
          <w:szCs w:val="36"/>
          <w:highlight w:val="none"/>
          <w:lang w:eastAsia="zh-CN"/>
        </w:rPr>
      </w:pPr>
      <w:r>
        <w:rPr>
          <w:rFonts w:hint="eastAsia" w:ascii="黑体" w:hAnsi="黑体" w:eastAsia="黑体"/>
          <w:sz w:val="36"/>
          <w:szCs w:val="36"/>
          <w:highlight w:val="none"/>
          <w:lang w:eastAsia="zh-CN"/>
        </w:rPr>
        <w:t>六安市社会福利院智能化维保项目</w:t>
      </w:r>
    </w:p>
    <w:p w14:paraId="6EE72E19">
      <w:pPr>
        <w:autoSpaceDE w:val="0"/>
        <w:autoSpaceDN w:val="0"/>
        <w:adjustRightInd w:val="0"/>
        <w:snapToGrid w:val="0"/>
        <w:spacing w:line="360" w:lineRule="auto"/>
        <w:jc w:val="center"/>
        <w:rPr>
          <w:rFonts w:ascii="黑体" w:hAnsi="宋体" w:eastAsia="黑体"/>
          <w:sz w:val="36"/>
          <w:szCs w:val="36"/>
          <w:highlight w:val="none"/>
        </w:rPr>
      </w:pPr>
      <w:r>
        <w:rPr>
          <w:rFonts w:hint="eastAsia" w:ascii="黑体" w:hAnsi="黑体" w:eastAsia="黑体"/>
          <w:sz w:val="36"/>
          <w:szCs w:val="36"/>
          <w:highlight w:val="none"/>
        </w:rPr>
        <w:t>竞争性谈判二轮报价表</w:t>
      </w:r>
    </w:p>
    <w:p w14:paraId="60BA6DE7">
      <w:pPr>
        <w:spacing w:line="640" w:lineRule="exact"/>
        <w:rPr>
          <w:rFonts w:ascii="宋体" w:hAnsi="宋体"/>
          <w:sz w:val="28"/>
          <w:szCs w:val="28"/>
          <w:highlight w:val="none"/>
        </w:rPr>
      </w:pPr>
    </w:p>
    <w:p w14:paraId="79EC920A">
      <w:pPr>
        <w:spacing w:line="640" w:lineRule="exact"/>
        <w:rPr>
          <w:rFonts w:ascii="宋体" w:hAnsi="宋体"/>
          <w:sz w:val="28"/>
          <w:szCs w:val="28"/>
          <w:highlight w:val="none"/>
        </w:rPr>
      </w:pPr>
      <w:r>
        <w:rPr>
          <w:rFonts w:hint="eastAsia" w:ascii="宋体" w:hAnsi="宋体"/>
          <w:sz w:val="28"/>
          <w:szCs w:val="28"/>
          <w:highlight w:val="none"/>
        </w:rPr>
        <w:t>致：</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六安市社会福利院</w:t>
      </w:r>
      <w:r>
        <w:rPr>
          <w:rFonts w:hint="eastAsia" w:ascii="宋体" w:hAnsi="宋体"/>
          <w:sz w:val="28"/>
          <w:szCs w:val="28"/>
          <w:highlight w:val="none"/>
          <w:u w:val="single"/>
        </w:rPr>
        <w:t>(</w:t>
      </w:r>
      <w:r>
        <w:rPr>
          <w:rFonts w:hint="eastAsia" w:ascii="宋体" w:hAnsi="宋体"/>
          <w:sz w:val="28"/>
          <w:szCs w:val="28"/>
          <w:highlight w:val="none"/>
        </w:rPr>
        <w:t>采购人)</w:t>
      </w:r>
    </w:p>
    <w:p w14:paraId="590319CE">
      <w:pPr>
        <w:numPr>
          <w:ilvl w:val="0"/>
          <w:numId w:val="2"/>
        </w:numPr>
        <w:spacing w:line="640" w:lineRule="exact"/>
        <w:ind w:firstLine="560" w:firstLineChars="200"/>
        <w:rPr>
          <w:rFonts w:hint="eastAsia" w:ascii="宋体" w:hAnsi="宋体"/>
          <w:sz w:val="28"/>
          <w:szCs w:val="28"/>
          <w:highlight w:val="none"/>
        </w:rPr>
      </w:pPr>
      <w:r>
        <w:rPr>
          <w:rFonts w:hint="eastAsia" w:ascii="宋体" w:hAnsi="宋体"/>
          <w:sz w:val="28"/>
          <w:szCs w:val="28"/>
          <w:highlight w:val="none"/>
        </w:rPr>
        <w:t>我方愿在前一轮次谈判（响应性文件内报价为首次报价）报价的基础上</w:t>
      </w:r>
      <w:r>
        <w:rPr>
          <w:rFonts w:hint="eastAsia" w:ascii="宋体" w:hAnsi="宋体"/>
          <w:sz w:val="28"/>
          <w:szCs w:val="28"/>
          <w:highlight w:val="none"/>
          <w:lang w:val="en-US" w:eastAsia="zh-CN"/>
        </w:rPr>
        <w:t>对</w:t>
      </w:r>
      <w:r>
        <w:rPr>
          <w:rFonts w:hint="eastAsia" w:ascii="宋体" w:hAnsi="宋体"/>
          <w:sz w:val="28"/>
          <w:szCs w:val="28"/>
          <w:highlight w:val="none"/>
          <w:u w:val="single"/>
          <w:lang w:val="en-US" w:eastAsia="zh-CN"/>
        </w:rPr>
        <w:t>六安市社会福利院智能化维保项目</w:t>
      </w:r>
      <w:r>
        <w:rPr>
          <w:rFonts w:hint="eastAsia" w:ascii="宋体" w:hAnsi="宋体"/>
          <w:sz w:val="28"/>
          <w:szCs w:val="28"/>
          <w:highlight w:val="none"/>
          <w:lang w:val="en-US" w:eastAsia="zh-CN"/>
        </w:rPr>
        <w:t>进行二轮报价</w:t>
      </w:r>
      <w:r>
        <w:rPr>
          <w:rFonts w:hint="eastAsia" w:ascii="宋体" w:hAnsi="宋体"/>
          <w:sz w:val="28"/>
          <w:szCs w:val="28"/>
          <w:highlight w:val="none"/>
        </w:rPr>
        <w:t>：</w:t>
      </w:r>
    </w:p>
    <w:p w14:paraId="2679AE53">
      <w:pPr>
        <w:pStyle w:val="2"/>
        <w:numPr>
          <w:ilvl w:val="0"/>
          <w:numId w:val="0"/>
        </w:numPr>
        <w:rPr>
          <w:highlight w:val="none"/>
        </w:rPr>
      </w:pPr>
    </w:p>
    <w:tbl>
      <w:tblPr>
        <w:tblStyle w:val="36"/>
        <w:tblW w:w="8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5385"/>
        <w:gridCol w:w="2715"/>
      </w:tblGrid>
      <w:tr w14:paraId="316FF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02" w:type="dxa"/>
            <w:vAlign w:val="center"/>
          </w:tcPr>
          <w:p w14:paraId="2760CA95">
            <w:pPr>
              <w:jc w:val="center"/>
              <w:rPr>
                <w:rFonts w:ascii="宋体" w:hAnsi="宋体"/>
                <w:b/>
                <w:sz w:val="24"/>
                <w:szCs w:val="24"/>
                <w:highlight w:val="none"/>
              </w:rPr>
            </w:pPr>
            <w:r>
              <w:rPr>
                <w:rFonts w:hint="eastAsia" w:ascii="宋体" w:hAnsi="宋体"/>
                <w:b/>
                <w:sz w:val="24"/>
                <w:szCs w:val="24"/>
                <w:highlight w:val="none"/>
              </w:rPr>
              <w:t>序号</w:t>
            </w:r>
          </w:p>
        </w:tc>
        <w:tc>
          <w:tcPr>
            <w:tcW w:w="5385" w:type="dxa"/>
            <w:vAlign w:val="center"/>
          </w:tcPr>
          <w:p w14:paraId="4C34638D">
            <w:pPr>
              <w:jc w:val="center"/>
              <w:rPr>
                <w:rFonts w:ascii="宋体" w:hAnsi="宋体"/>
                <w:b/>
                <w:sz w:val="24"/>
                <w:szCs w:val="24"/>
                <w:highlight w:val="none"/>
              </w:rPr>
            </w:pPr>
            <w:r>
              <w:rPr>
                <w:rFonts w:hint="eastAsia" w:ascii="宋体" w:hAnsi="宋体"/>
                <w:b/>
                <w:sz w:val="24"/>
                <w:szCs w:val="24"/>
                <w:highlight w:val="none"/>
                <w:lang w:val="en-US" w:eastAsia="zh-CN"/>
              </w:rPr>
              <w:t>项目名称</w:t>
            </w:r>
          </w:p>
        </w:tc>
        <w:tc>
          <w:tcPr>
            <w:tcW w:w="2715" w:type="dxa"/>
            <w:vAlign w:val="center"/>
          </w:tcPr>
          <w:p w14:paraId="62235477">
            <w:pPr>
              <w:jc w:val="center"/>
              <w:rPr>
                <w:rFonts w:hint="eastAsia" w:ascii="宋体" w:hAnsi="宋体"/>
                <w:b/>
                <w:sz w:val="24"/>
                <w:szCs w:val="24"/>
                <w:highlight w:val="none"/>
              </w:rPr>
            </w:pPr>
            <w:r>
              <w:rPr>
                <w:rFonts w:hint="eastAsia" w:ascii="宋体" w:hAnsi="宋体"/>
                <w:b/>
                <w:sz w:val="24"/>
                <w:szCs w:val="24"/>
                <w:highlight w:val="none"/>
                <w:lang w:val="en-US" w:eastAsia="zh-CN"/>
              </w:rPr>
              <w:t>二轮报</w:t>
            </w:r>
            <w:r>
              <w:rPr>
                <w:rFonts w:hint="eastAsia" w:ascii="宋体" w:hAnsi="宋体"/>
                <w:b/>
                <w:sz w:val="24"/>
                <w:szCs w:val="24"/>
                <w:highlight w:val="none"/>
              </w:rPr>
              <w:t>价</w:t>
            </w:r>
          </w:p>
          <w:p w14:paraId="33FC0081">
            <w:pPr>
              <w:jc w:val="center"/>
              <w:rPr>
                <w:rFonts w:hint="eastAsia" w:ascii="宋体" w:hAnsi="宋体" w:eastAsia="宋体"/>
                <w:b/>
                <w:sz w:val="24"/>
                <w:szCs w:val="24"/>
                <w:highlight w:val="none"/>
                <w:lang w:eastAsia="zh-CN"/>
              </w:rPr>
            </w:pPr>
            <w:r>
              <w:rPr>
                <w:rFonts w:hint="eastAsia" w:ascii="宋体" w:hAnsi="宋体"/>
                <w:b/>
                <w:sz w:val="24"/>
                <w:szCs w:val="24"/>
                <w:highlight w:val="none"/>
                <w:lang w:eastAsia="zh-CN"/>
              </w:rPr>
              <w:t>（</w:t>
            </w:r>
            <w:r>
              <w:rPr>
                <w:rFonts w:hint="eastAsia" w:ascii="宋体" w:hAnsi="宋体"/>
                <w:b/>
                <w:sz w:val="24"/>
                <w:szCs w:val="24"/>
                <w:highlight w:val="none"/>
                <w:lang w:val="en-US" w:eastAsia="zh-CN"/>
              </w:rPr>
              <w:t>元</w:t>
            </w:r>
            <w:r>
              <w:rPr>
                <w:rFonts w:hint="eastAsia" w:ascii="宋体" w:hAnsi="宋体"/>
                <w:b/>
                <w:sz w:val="24"/>
                <w:szCs w:val="24"/>
                <w:highlight w:val="none"/>
                <w:lang w:eastAsia="zh-CN"/>
              </w:rPr>
              <w:t>）</w:t>
            </w:r>
          </w:p>
        </w:tc>
      </w:tr>
      <w:tr w14:paraId="31046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2" w:type="dxa"/>
            <w:tcBorders>
              <w:bottom w:val="single" w:color="auto" w:sz="4" w:space="0"/>
            </w:tcBorders>
            <w:vAlign w:val="center"/>
          </w:tcPr>
          <w:p w14:paraId="40723EBE">
            <w:pPr>
              <w:jc w:val="center"/>
              <w:rPr>
                <w:rFonts w:ascii="宋体" w:hAnsi="宋体"/>
                <w:bCs/>
                <w:sz w:val="24"/>
                <w:szCs w:val="24"/>
                <w:highlight w:val="none"/>
              </w:rPr>
            </w:pPr>
            <w:r>
              <w:rPr>
                <w:rFonts w:hint="eastAsia" w:ascii="宋体" w:hAnsi="宋体"/>
                <w:bCs/>
                <w:sz w:val="24"/>
                <w:szCs w:val="24"/>
                <w:highlight w:val="none"/>
              </w:rPr>
              <w:t>1</w:t>
            </w:r>
          </w:p>
        </w:tc>
        <w:tc>
          <w:tcPr>
            <w:tcW w:w="5385" w:type="dxa"/>
            <w:vAlign w:val="center"/>
          </w:tcPr>
          <w:p w14:paraId="3DA2BB7C">
            <w:pPr>
              <w:jc w:val="center"/>
              <w:rPr>
                <w:rFonts w:ascii="宋体" w:hAnsi="宋体"/>
                <w:bCs/>
                <w:sz w:val="24"/>
                <w:szCs w:val="24"/>
                <w:highlight w:val="none"/>
              </w:rPr>
            </w:pPr>
            <w:r>
              <w:rPr>
                <w:rFonts w:hint="eastAsia" w:ascii="宋体" w:hAnsi="宋体"/>
                <w:bCs/>
                <w:sz w:val="24"/>
                <w:szCs w:val="24"/>
                <w:highlight w:val="none"/>
                <w:lang w:val="en-US" w:eastAsia="zh-CN"/>
              </w:rPr>
              <w:t>六安市社会福利院智能化维保项目</w:t>
            </w:r>
          </w:p>
        </w:tc>
        <w:tc>
          <w:tcPr>
            <w:tcW w:w="2715" w:type="dxa"/>
            <w:vAlign w:val="center"/>
          </w:tcPr>
          <w:p w14:paraId="3581C3F6">
            <w:pPr>
              <w:ind w:firstLine="480" w:firstLineChars="200"/>
              <w:jc w:val="center"/>
              <w:rPr>
                <w:rFonts w:ascii="宋体" w:hAnsi="宋体"/>
                <w:bCs/>
                <w:sz w:val="24"/>
                <w:szCs w:val="24"/>
                <w:highlight w:val="none"/>
              </w:rPr>
            </w:pPr>
          </w:p>
        </w:tc>
      </w:tr>
    </w:tbl>
    <w:p w14:paraId="1C8EE6C9">
      <w:pPr>
        <w:spacing w:line="640" w:lineRule="exact"/>
        <w:ind w:firstLine="560" w:firstLineChars="200"/>
        <w:rPr>
          <w:rFonts w:hint="eastAsia" w:ascii="宋体" w:hAnsi="宋体"/>
          <w:sz w:val="28"/>
          <w:szCs w:val="28"/>
          <w:highlight w:val="none"/>
        </w:rPr>
      </w:pPr>
    </w:p>
    <w:p w14:paraId="3E6F7678">
      <w:pPr>
        <w:spacing w:line="640" w:lineRule="exact"/>
        <w:ind w:firstLine="560" w:firstLineChars="200"/>
        <w:rPr>
          <w:rFonts w:ascii="宋体" w:hAnsi="宋体"/>
          <w:sz w:val="28"/>
          <w:szCs w:val="28"/>
          <w:highlight w:val="none"/>
        </w:rPr>
      </w:pPr>
      <w:r>
        <w:rPr>
          <w:rFonts w:hint="eastAsia" w:ascii="宋体" w:hAnsi="宋体"/>
          <w:sz w:val="28"/>
          <w:szCs w:val="28"/>
          <w:highlight w:val="none"/>
        </w:rPr>
        <w:t>2、其他部分与响应性文件内容一致。</w:t>
      </w:r>
    </w:p>
    <w:p w14:paraId="50B04CC0">
      <w:pPr>
        <w:rPr>
          <w:rFonts w:ascii="宋体" w:hAnsi="宋体"/>
          <w:sz w:val="28"/>
          <w:szCs w:val="28"/>
          <w:highlight w:val="none"/>
        </w:rPr>
      </w:pPr>
    </w:p>
    <w:p w14:paraId="58BAAAD4">
      <w:pPr>
        <w:ind w:left="5324" w:leftChars="1402" w:hanging="2380" w:hangingChars="850"/>
        <w:rPr>
          <w:rFonts w:ascii="宋体" w:hAnsi="宋体"/>
          <w:sz w:val="28"/>
          <w:szCs w:val="28"/>
          <w:highlight w:val="none"/>
        </w:rPr>
      </w:pPr>
      <w:r>
        <w:rPr>
          <w:rFonts w:hint="eastAsia" w:ascii="宋体" w:hAnsi="宋体"/>
          <w:sz w:val="28"/>
          <w:szCs w:val="28"/>
          <w:highlight w:val="none"/>
        </w:rPr>
        <w:t xml:space="preserve">供应商： </w:t>
      </w:r>
      <w:r>
        <w:rPr>
          <w:rFonts w:hint="eastAsia" w:ascii="宋体" w:hAnsi="宋体"/>
          <w:sz w:val="28"/>
          <w:szCs w:val="28"/>
          <w:highlight w:val="none"/>
          <w:u w:val="single"/>
        </w:rPr>
        <w:t xml:space="preserve">                        （盖章）</w:t>
      </w:r>
    </w:p>
    <w:p w14:paraId="2985DBFA">
      <w:pPr>
        <w:ind w:firstLine="2940" w:firstLineChars="1050"/>
        <w:rPr>
          <w:rFonts w:ascii="宋体" w:hAnsi="宋体"/>
          <w:sz w:val="28"/>
          <w:szCs w:val="28"/>
          <w:highlight w:val="none"/>
        </w:rPr>
      </w:pPr>
      <w:r>
        <w:rPr>
          <w:rFonts w:hint="eastAsia" w:ascii="宋体" w:hAnsi="宋体"/>
          <w:sz w:val="28"/>
          <w:szCs w:val="28"/>
          <w:highlight w:val="none"/>
        </w:rPr>
        <w:t>法定代表人或授权代表：</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（签字或盖章）</w:t>
      </w:r>
    </w:p>
    <w:p w14:paraId="47145CF7">
      <w:pPr>
        <w:wordWrap w:val="0"/>
        <w:ind w:right="280"/>
        <w:jc w:val="right"/>
        <w:rPr>
          <w:rFonts w:hint="eastAsia" w:ascii="宋体" w:hAnsi="宋体"/>
          <w:sz w:val="28"/>
          <w:szCs w:val="28"/>
          <w:highlight w:val="none"/>
        </w:rPr>
      </w:pPr>
      <w:r>
        <w:rPr>
          <w:rFonts w:hint="eastAsia" w:ascii="宋体" w:hAnsi="宋体"/>
          <w:sz w:val="28"/>
          <w:szCs w:val="28"/>
          <w:highlight w:val="none"/>
        </w:rPr>
        <w:t>日期：</w:t>
      </w:r>
      <w:r>
        <w:rPr>
          <w:rFonts w:hint="eastAsia" w:ascii="宋体" w:hAnsi="宋体"/>
          <w:sz w:val="28"/>
          <w:szCs w:val="28"/>
          <w:highlight w:val="none"/>
          <w:lang w:val="en-US" w:eastAsia="zh-CN"/>
        </w:rPr>
        <w:t xml:space="preserve">     </w:t>
      </w:r>
      <w:r>
        <w:rPr>
          <w:rFonts w:hint="eastAsia" w:ascii="宋体" w:hAnsi="宋体"/>
          <w:sz w:val="28"/>
          <w:szCs w:val="28"/>
          <w:highlight w:val="none"/>
        </w:rPr>
        <w:t xml:space="preserve">年  </w:t>
      </w:r>
      <w:r>
        <w:rPr>
          <w:rFonts w:hint="eastAsia" w:ascii="宋体" w:hAnsi="宋体"/>
          <w:sz w:val="28"/>
          <w:szCs w:val="28"/>
          <w:highlight w:val="none"/>
          <w:lang w:val="en-US" w:eastAsia="zh-CN"/>
        </w:rPr>
        <w:t xml:space="preserve">  </w:t>
      </w:r>
      <w:r>
        <w:rPr>
          <w:rFonts w:hint="eastAsia" w:ascii="宋体" w:hAnsi="宋体"/>
          <w:sz w:val="28"/>
          <w:szCs w:val="28"/>
          <w:highlight w:val="none"/>
        </w:rPr>
        <w:t xml:space="preserve"> 月  </w:t>
      </w:r>
      <w:r>
        <w:rPr>
          <w:rFonts w:hint="eastAsia" w:ascii="宋体" w:hAnsi="宋体"/>
          <w:sz w:val="28"/>
          <w:szCs w:val="28"/>
          <w:highlight w:val="none"/>
          <w:lang w:val="en-US" w:eastAsia="zh-CN"/>
        </w:rPr>
        <w:t xml:space="preserve">  </w:t>
      </w:r>
      <w:r>
        <w:rPr>
          <w:rFonts w:hint="eastAsia" w:ascii="宋体" w:hAnsi="宋体"/>
          <w:sz w:val="28"/>
          <w:szCs w:val="28"/>
          <w:highlight w:val="none"/>
        </w:rPr>
        <w:t xml:space="preserve"> 日</w:t>
      </w:r>
    </w:p>
    <w:p w14:paraId="43C4FEAA">
      <w:pPr>
        <w:rPr>
          <w:rFonts w:hint="eastAsia" w:ascii="宋体" w:hAnsi="宋体"/>
          <w:b/>
          <w:bCs/>
          <w:sz w:val="28"/>
          <w:szCs w:val="28"/>
          <w:highlight w:val="none"/>
          <w:shd w:val="clear" w:color="auto" w:fill="FFFFFF"/>
        </w:rPr>
      </w:pPr>
    </w:p>
    <w:p w14:paraId="3ED40C36">
      <w:pPr>
        <w:rPr>
          <w:rFonts w:hint="eastAsia" w:ascii="宋体" w:hAnsi="宋体"/>
          <w:b/>
          <w:bCs/>
          <w:sz w:val="28"/>
          <w:szCs w:val="28"/>
          <w:highlight w:val="none"/>
          <w:shd w:val="clear" w:color="auto" w:fill="FFFFFF"/>
        </w:rPr>
      </w:pPr>
    </w:p>
    <w:p w14:paraId="60D4D408">
      <w:pPr>
        <w:rPr>
          <w:highlight w:val="none"/>
        </w:rPr>
      </w:pPr>
      <w:r>
        <w:rPr>
          <w:rFonts w:hint="eastAsia" w:ascii="宋体" w:hAnsi="宋体"/>
          <w:b/>
          <w:bCs/>
          <w:sz w:val="28"/>
          <w:szCs w:val="28"/>
          <w:highlight w:val="none"/>
          <w:shd w:val="clear" w:color="auto" w:fill="FFFFFF"/>
        </w:rPr>
        <w:t>注：二轮报价只报总价，后一轮报价不得大于前一轮报价，否则为无效报价。</w:t>
      </w:r>
      <w:r>
        <w:rPr>
          <w:rFonts w:hint="eastAsia" w:ascii="宋体" w:hAnsi="宋体"/>
          <w:b/>
          <w:sz w:val="28"/>
          <w:szCs w:val="28"/>
          <w:highlight w:val="none"/>
        </w:rPr>
        <w:t>结算时按最终报价下降比例同比例调整各分项单价，各供应商单独备足本“二轮报价表”并加盖单位公章及法定代表人或授权代表签字或盖章，用于后续下一轮报价时填写</w:t>
      </w:r>
      <w:r>
        <w:rPr>
          <w:rFonts w:hint="eastAsia" w:ascii="宋体" w:hAnsi="宋体"/>
          <w:b/>
          <w:sz w:val="28"/>
          <w:szCs w:val="28"/>
          <w:highlight w:val="none"/>
          <w:lang w:eastAsia="zh-CN"/>
        </w:rPr>
        <w:t>。</w:t>
      </w:r>
      <w:r>
        <w:rPr>
          <w:rFonts w:hint="eastAsia" w:ascii="宋体" w:hAnsi="宋体"/>
          <w:b/>
          <w:bCs/>
          <w:sz w:val="28"/>
          <w:szCs w:val="28"/>
          <w:highlight w:val="none"/>
          <w:shd w:val="clear" w:color="auto" w:fill="FFFFFF"/>
        </w:rPr>
        <w:t>报价轮次由评审委员会确定，供应商在响应文件中报价即为首轮报价。</w:t>
      </w:r>
    </w:p>
    <w:sectPr>
      <w:headerReference r:id="rId3" w:type="default"/>
      <w:footerReference r:id="rId5" w:type="default"/>
      <w:headerReference r:id="rId4" w:type="even"/>
      <w:footerReference r:id="rId6"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0DAE62F-8B6E-466C-9FAB-0F231CFEACCC}"/>
  </w:font>
  <w:font w:name="黑体">
    <w:panose1 w:val="02010609060101010101"/>
    <w:charset w:val="86"/>
    <w:family w:val="auto"/>
    <w:pitch w:val="default"/>
    <w:sig w:usb0="800002BF" w:usb1="38CF7CFA" w:usb2="00000016" w:usb3="00000000" w:csb0="00040001" w:csb1="00000000"/>
    <w:embedRegular r:id="rId2" w:fontKey="{120E91BE-99D9-4E50-AE5E-2FB7ABF9C6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A660B3A5-A168-467A-9409-79F3944726B2}"/>
  </w:font>
  <w:font w:name="仿宋_GB2312">
    <w:panose1 w:val="02010609030101010101"/>
    <w:charset w:val="86"/>
    <w:family w:val="modern"/>
    <w:pitch w:val="default"/>
    <w:sig w:usb0="00000001" w:usb1="080E0000" w:usb2="00000000" w:usb3="00000000" w:csb0="00040000" w:csb1="00000000"/>
    <w:embedRegular r:id="rId4" w:fontKey="{1A7B03A1-EF82-4990-B354-050208222645}"/>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embedRegular r:id="rId5" w:fontKey="{82118209-DBC5-43FF-8D8E-305D91DCACD4}"/>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DotumChe">
    <w:altName w:val="Malgun Gothic"/>
    <w:panose1 w:val="020B0609000101010101"/>
    <w:charset w:val="81"/>
    <w:family w:val="modern"/>
    <w:pitch w:val="default"/>
    <w:sig w:usb0="00000000" w:usb1="00000000" w:usb2="00000030" w:usb3="00000000" w:csb0="0008009F" w:csb1="00000000"/>
    <w:embedRegular r:id="rId6" w:fontKey="{2D7EBECE-03BA-473F-883D-FEAF5E7F4890}"/>
  </w:font>
  <w:font w:name="Malgun Gothic">
    <w:panose1 w:val="020B0503020000020004"/>
    <w:charset w:val="81"/>
    <w:family w:val="auto"/>
    <w:pitch w:val="default"/>
    <w:sig w:usb0="9000002F" w:usb1="29D77CFB" w:usb2="00000012" w:usb3="00000000" w:csb0="00080001" w:csb1="00000000"/>
  </w:font>
  <w:font w:name="华文中宋">
    <w:panose1 w:val="02010600040101010101"/>
    <w:charset w:val="86"/>
    <w:family w:val="auto"/>
    <w:pitch w:val="default"/>
    <w:sig w:usb0="00000287" w:usb1="080F0000" w:usb2="00000000" w:usb3="00000000" w:csb0="0004009F" w:csb1="DFD70000"/>
    <w:embedRegular r:id="rId7" w:fontKey="{82654FB6-2C3A-4283-9763-507F3CD58102}"/>
  </w:font>
  <w:font w:name="仿宋">
    <w:panose1 w:val="02010609060101010101"/>
    <w:charset w:val="86"/>
    <w:family w:val="auto"/>
    <w:pitch w:val="default"/>
    <w:sig w:usb0="800002BF" w:usb1="38CF7CFA" w:usb2="00000016" w:usb3="00000000" w:csb0="00040001" w:csb1="00000000"/>
    <w:embedRegular r:id="rId8" w:fontKey="{1CEC6CF4-9EF3-462C-A3D3-B1843566B2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B31E2">
    <w:pPr>
      <w:pStyle w:val="23"/>
      <w:framePr w:wrap="around" w:vAnchor="text" w:hAnchor="margin" w:xAlign="center" w:y="1"/>
      <w:rPr>
        <w:rStyle w:val="40"/>
      </w:rPr>
    </w:pPr>
    <w:r>
      <w:rPr>
        <w:rStyle w:val="40"/>
      </w:rPr>
      <w:fldChar w:fldCharType="begin"/>
    </w:r>
    <w:r>
      <w:rPr>
        <w:rStyle w:val="40"/>
      </w:rPr>
      <w:instrText xml:space="preserve">PAGE  </w:instrText>
    </w:r>
    <w:r>
      <w:rPr>
        <w:rStyle w:val="40"/>
      </w:rPr>
      <w:fldChar w:fldCharType="separate"/>
    </w:r>
    <w:r>
      <w:rPr>
        <w:rStyle w:val="40"/>
      </w:rPr>
      <w:t>8</w:t>
    </w:r>
    <w:r>
      <w:rPr>
        <w:rStyle w:val="40"/>
      </w:rPr>
      <w:fldChar w:fldCharType="end"/>
    </w:r>
  </w:p>
  <w:p w14:paraId="2085127E">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9643">
    <w:pPr>
      <w:pStyle w:val="23"/>
      <w:framePr w:wrap="around" w:vAnchor="text" w:hAnchor="margin" w:xAlign="center" w:y="1"/>
      <w:rPr>
        <w:rStyle w:val="40"/>
      </w:rPr>
    </w:pPr>
    <w:r>
      <w:rPr>
        <w:rStyle w:val="40"/>
      </w:rPr>
      <w:fldChar w:fldCharType="begin"/>
    </w:r>
    <w:r>
      <w:rPr>
        <w:rStyle w:val="40"/>
      </w:rPr>
      <w:instrText xml:space="preserve">PAGE  </w:instrText>
    </w:r>
    <w:r>
      <w:rPr>
        <w:rStyle w:val="40"/>
      </w:rPr>
      <w:fldChar w:fldCharType="end"/>
    </w:r>
  </w:p>
  <w:p w14:paraId="6B527141">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CE2F3">
    <w:pPr>
      <w:pStyle w:val="24"/>
      <w:pBdr>
        <w:bottom w:val="none" w:color="auto" w:sz="0" w:space="0"/>
      </w:pBdr>
      <w:tabs>
        <w:tab w:val="left" w:pos="8460"/>
        <w:tab w:val="left" w:pos="9180"/>
        <w:tab w:val="clear" w:pos="4153"/>
        <w:tab w:val="clear" w:pos="8306"/>
      </w:tabs>
      <w:ind w:right="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FB393">
    <w:pPr>
      <w:pStyle w:val="24"/>
      <w:framePr w:wrap="around" w:vAnchor="text" w:hAnchor="margin" w:xAlign="right" w:y="1"/>
      <w:rPr>
        <w:rStyle w:val="40"/>
      </w:rPr>
    </w:pPr>
    <w:r>
      <w:rPr>
        <w:rStyle w:val="40"/>
      </w:rPr>
      <w:fldChar w:fldCharType="begin"/>
    </w:r>
    <w:r>
      <w:rPr>
        <w:rStyle w:val="40"/>
      </w:rPr>
      <w:instrText xml:space="preserve">PAGE  </w:instrText>
    </w:r>
    <w:r>
      <w:rPr>
        <w:rStyle w:val="40"/>
      </w:rPr>
      <w:fldChar w:fldCharType="end"/>
    </w:r>
  </w:p>
  <w:p w14:paraId="45DD0152">
    <w:pPr>
      <w:pStyle w:val="2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69F08A"/>
    <w:multiLevelType w:val="singleLevel"/>
    <w:tmpl w:val="FA69F08A"/>
    <w:lvl w:ilvl="0" w:tentative="0">
      <w:start w:val="1"/>
      <w:numFmt w:val="decimal"/>
      <w:suff w:val="nothing"/>
      <w:lvlText w:val="%1、"/>
      <w:lvlJc w:val="left"/>
    </w:lvl>
  </w:abstractNum>
  <w:abstractNum w:abstractNumId="1">
    <w:nsid w:val="00000005"/>
    <w:multiLevelType w:val="multilevel"/>
    <w:tmpl w:val="00000005"/>
    <w:lvl w:ilvl="0" w:tentative="0">
      <w:start w:val="1"/>
      <w:numFmt w:val="decimal"/>
      <w:pStyle w:val="5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QwYjc0M2ZiNWQ2ZmZiYzNiMzMxZGZkOWE3Mjg4YzcifQ=="/>
  </w:docVars>
  <w:rsids>
    <w:rsidRoot w:val="002D677B"/>
    <w:rsid w:val="000145D1"/>
    <w:rsid w:val="00015C71"/>
    <w:rsid w:val="00042454"/>
    <w:rsid w:val="00057B34"/>
    <w:rsid w:val="00066BCF"/>
    <w:rsid w:val="00083A3D"/>
    <w:rsid w:val="00085013"/>
    <w:rsid w:val="0008734A"/>
    <w:rsid w:val="00091912"/>
    <w:rsid w:val="00092365"/>
    <w:rsid w:val="00095459"/>
    <w:rsid w:val="000A3D75"/>
    <w:rsid w:val="0010048A"/>
    <w:rsid w:val="001252D5"/>
    <w:rsid w:val="001260B2"/>
    <w:rsid w:val="00135355"/>
    <w:rsid w:val="00146D70"/>
    <w:rsid w:val="00156254"/>
    <w:rsid w:val="001723C8"/>
    <w:rsid w:val="001A3254"/>
    <w:rsid w:val="001B57E1"/>
    <w:rsid w:val="0021447E"/>
    <w:rsid w:val="002175D2"/>
    <w:rsid w:val="00222133"/>
    <w:rsid w:val="00230806"/>
    <w:rsid w:val="00232B23"/>
    <w:rsid w:val="002656AE"/>
    <w:rsid w:val="00295D2C"/>
    <w:rsid w:val="002A5B98"/>
    <w:rsid w:val="002C3E11"/>
    <w:rsid w:val="002D508E"/>
    <w:rsid w:val="002D677B"/>
    <w:rsid w:val="002F5374"/>
    <w:rsid w:val="002F5CAB"/>
    <w:rsid w:val="003342EF"/>
    <w:rsid w:val="00341CB0"/>
    <w:rsid w:val="003452C5"/>
    <w:rsid w:val="003808D6"/>
    <w:rsid w:val="003A03AB"/>
    <w:rsid w:val="003E0B3C"/>
    <w:rsid w:val="003E7C3B"/>
    <w:rsid w:val="00424DA5"/>
    <w:rsid w:val="004413B4"/>
    <w:rsid w:val="00453F7D"/>
    <w:rsid w:val="004C64FF"/>
    <w:rsid w:val="004D5F5D"/>
    <w:rsid w:val="00524A87"/>
    <w:rsid w:val="00533AAE"/>
    <w:rsid w:val="00554CE3"/>
    <w:rsid w:val="005E56CC"/>
    <w:rsid w:val="00654D2C"/>
    <w:rsid w:val="00661562"/>
    <w:rsid w:val="006B21E7"/>
    <w:rsid w:val="006D3DB9"/>
    <w:rsid w:val="006F01D1"/>
    <w:rsid w:val="006F3D3E"/>
    <w:rsid w:val="00703A7D"/>
    <w:rsid w:val="00766A44"/>
    <w:rsid w:val="00767BB2"/>
    <w:rsid w:val="0079235B"/>
    <w:rsid w:val="007B00FB"/>
    <w:rsid w:val="007E5141"/>
    <w:rsid w:val="00810784"/>
    <w:rsid w:val="00821EE8"/>
    <w:rsid w:val="0086536B"/>
    <w:rsid w:val="008A6D3D"/>
    <w:rsid w:val="008B0E3B"/>
    <w:rsid w:val="008C0ED2"/>
    <w:rsid w:val="008D216E"/>
    <w:rsid w:val="00922A63"/>
    <w:rsid w:val="00925990"/>
    <w:rsid w:val="00940C0D"/>
    <w:rsid w:val="0094320A"/>
    <w:rsid w:val="0097577C"/>
    <w:rsid w:val="00980525"/>
    <w:rsid w:val="009B5EF1"/>
    <w:rsid w:val="00A17EB8"/>
    <w:rsid w:val="00A2462A"/>
    <w:rsid w:val="00A51128"/>
    <w:rsid w:val="00A5114C"/>
    <w:rsid w:val="00A52EA8"/>
    <w:rsid w:val="00A612D2"/>
    <w:rsid w:val="00A74097"/>
    <w:rsid w:val="00A85BA0"/>
    <w:rsid w:val="00A95755"/>
    <w:rsid w:val="00A957C6"/>
    <w:rsid w:val="00AB51D7"/>
    <w:rsid w:val="00AC4741"/>
    <w:rsid w:val="00B27CFD"/>
    <w:rsid w:val="00B57818"/>
    <w:rsid w:val="00B80346"/>
    <w:rsid w:val="00BA10A8"/>
    <w:rsid w:val="00BA136D"/>
    <w:rsid w:val="00BA3764"/>
    <w:rsid w:val="00BB7605"/>
    <w:rsid w:val="00C35B5F"/>
    <w:rsid w:val="00C5087F"/>
    <w:rsid w:val="00C734AB"/>
    <w:rsid w:val="00C84AAC"/>
    <w:rsid w:val="00C87278"/>
    <w:rsid w:val="00C97CD9"/>
    <w:rsid w:val="00CA32AE"/>
    <w:rsid w:val="00CA60CE"/>
    <w:rsid w:val="00CE1386"/>
    <w:rsid w:val="00CE28E9"/>
    <w:rsid w:val="00CF10C1"/>
    <w:rsid w:val="00CF3743"/>
    <w:rsid w:val="00D027C9"/>
    <w:rsid w:val="00D13AEE"/>
    <w:rsid w:val="00D16453"/>
    <w:rsid w:val="00D175FB"/>
    <w:rsid w:val="00D33ECF"/>
    <w:rsid w:val="00D6083A"/>
    <w:rsid w:val="00DD2C6C"/>
    <w:rsid w:val="00DE18CD"/>
    <w:rsid w:val="00E20914"/>
    <w:rsid w:val="00E912B4"/>
    <w:rsid w:val="00EE4358"/>
    <w:rsid w:val="00EE5630"/>
    <w:rsid w:val="00EF2195"/>
    <w:rsid w:val="00EF3C5F"/>
    <w:rsid w:val="00F22829"/>
    <w:rsid w:val="00F3796E"/>
    <w:rsid w:val="00F40445"/>
    <w:rsid w:val="00F464A7"/>
    <w:rsid w:val="00F564DA"/>
    <w:rsid w:val="00F64830"/>
    <w:rsid w:val="00F74BC0"/>
    <w:rsid w:val="00F91C4B"/>
    <w:rsid w:val="00FA1EEE"/>
    <w:rsid w:val="00FA35DA"/>
    <w:rsid w:val="00FC1D08"/>
    <w:rsid w:val="00FF1C7C"/>
    <w:rsid w:val="01917609"/>
    <w:rsid w:val="01B660CF"/>
    <w:rsid w:val="01ED3B47"/>
    <w:rsid w:val="01F90F4D"/>
    <w:rsid w:val="024D7DBB"/>
    <w:rsid w:val="038D5C10"/>
    <w:rsid w:val="03B22505"/>
    <w:rsid w:val="043879C5"/>
    <w:rsid w:val="04EE7346"/>
    <w:rsid w:val="05045387"/>
    <w:rsid w:val="053E4A03"/>
    <w:rsid w:val="07267565"/>
    <w:rsid w:val="083040FD"/>
    <w:rsid w:val="093069BD"/>
    <w:rsid w:val="09B95F2A"/>
    <w:rsid w:val="0A0C7574"/>
    <w:rsid w:val="0AF82AC1"/>
    <w:rsid w:val="0B66533A"/>
    <w:rsid w:val="0B84414D"/>
    <w:rsid w:val="0BD46BAD"/>
    <w:rsid w:val="0CEC43CA"/>
    <w:rsid w:val="0E346850"/>
    <w:rsid w:val="0E404088"/>
    <w:rsid w:val="0EA113FA"/>
    <w:rsid w:val="0F207431"/>
    <w:rsid w:val="0F390E8E"/>
    <w:rsid w:val="0F426377"/>
    <w:rsid w:val="1018304A"/>
    <w:rsid w:val="11467E76"/>
    <w:rsid w:val="119066D9"/>
    <w:rsid w:val="11BF633C"/>
    <w:rsid w:val="11D55B44"/>
    <w:rsid w:val="133B06A7"/>
    <w:rsid w:val="135C3D02"/>
    <w:rsid w:val="14E27C21"/>
    <w:rsid w:val="15614DA8"/>
    <w:rsid w:val="15AD79BC"/>
    <w:rsid w:val="16066864"/>
    <w:rsid w:val="17BA7FA6"/>
    <w:rsid w:val="17E552ED"/>
    <w:rsid w:val="192B2CC7"/>
    <w:rsid w:val="1A6C248D"/>
    <w:rsid w:val="1B787E0A"/>
    <w:rsid w:val="1C1A0C17"/>
    <w:rsid w:val="1C221C20"/>
    <w:rsid w:val="1C32741A"/>
    <w:rsid w:val="1C405AE5"/>
    <w:rsid w:val="1CAF78E0"/>
    <w:rsid w:val="1D2B1752"/>
    <w:rsid w:val="1D82083E"/>
    <w:rsid w:val="200256BD"/>
    <w:rsid w:val="20A9039A"/>
    <w:rsid w:val="21374C40"/>
    <w:rsid w:val="21993B18"/>
    <w:rsid w:val="21CD2493"/>
    <w:rsid w:val="22464B8D"/>
    <w:rsid w:val="229A201B"/>
    <w:rsid w:val="22C43D34"/>
    <w:rsid w:val="233F7912"/>
    <w:rsid w:val="23E266D0"/>
    <w:rsid w:val="244D7ADA"/>
    <w:rsid w:val="24F839BA"/>
    <w:rsid w:val="25365BE1"/>
    <w:rsid w:val="25AE2268"/>
    <w:rsid w:val="25EC4915"/>
    <w:rsid w:val="261D79A6"/>
    <w:rsid w:val="26673AD0"/>
    <w:rsid w:val="269C26E3"/>
    <w:rsid w:val="2704783E"/>
    <w:rsid w:val="27410CB9"/>
    <w:rsid w:val="276D441A"/>
    <w:rsid w:val="2861396F"/>
    <w:rsid w:val="28AE1B7C"/>
    <w:rsid w:val="28B44010"/>
    <w:rsid w:val="28C8648C"/>
    <w:rsid w:val="2998375D"/>
    <w:rsid w:val="2A0A08C3"/>
    <w:rsid w:val="2A534564"/>
    <w:rsid w:val="2AA12A23"/>
    <w:rsid w:val="2E275F81"/>
    <w:rsid w:val="2E697152"/>
    <w:rsid w:val="2EF5054D"/>
    <w:rsid w:val="2F6246CC"/>
    <w:rsid w:val="2FCE1AC1"/>
    <w:rsid w:val="2FE97A5F"/>
    <w:rsid w:val="300B3D83"/>
    <w:rsid w:val="30D160A5"/>
    <w:rsid w:val="31394322"/>
    <w:rsid w:val="32A961F2"/>
    <w:rsid w:val="32BC5F4D"/>
    <w:rsid w:val="34B764F5"/>
    <w:rsid w:val="36024564"/>
    <w:rsid w:val="36A9634B"/>
    <w:rsid w:val="36D079C8"/>
    <w:rsid w:val="39990080"/>
    <w:rsid w:val="39FA6FAE"/>
    <w:rsid w:val="3A8F3EBA"/>
    <w:rsid w:val="3AB10259"/>
    <w:rsid w:val="3ABA6222"/>
    <w:rsid w:val="3B301F44"/>
    <w:rsid w:val="3B382329"/>
    <w:rsid w:val="3BDF73C5"/>
    <w:rsid w:val="3BE93BE0"/>
    <w:rsid w:val="3D902D22"/>
    <w:rsid w:val="3DF4021A"/>
    <w:rsid w:val="3E047963"/>
    <w:rsid w:val="3E613288"/>
    <w:rsid w:val="3E8E5BBA"/>
    <w:rsid w:val="3FA3634D"/>
    <w:rsid w:val="3FE4177C"/>
    <w:rsid w:val="40191F34"/>
    <w:rsid w:val="407B3EBF"/>
    <w:rsid w:val="40DF693D"/>
    <w:rsid w:val="40F61693"/>
    <w:rsid w:val="412545BE"/>
    <w:rsid w:val="4184340D"/>
    <w:rsid w:val="42FF6CFF"/>
    <w:rsid w:val="438C4E1A"/>
    <w:rsid w:val="43DC4AC9"/>
    <w:rsid w:val="46440499"/>
    <w:rsid w:val="46771AC0"/>
    <w:rsid w:val="479B001B"/>
    <w:rsid w:val="48876507"/>
    <w:rsid w:val="48A14890"/>
    <w:rsid w:val="491673C3"/>
    <w:rsid w:val="4A293A64"/>
    <w:rsid w:val="4AA20EC1"/>
    <w:rsid w:val="4AE20F59"/>
    <w:rsid w:val="4BB01238"/>
    <w:rsid w:val="4C3F1A69"/>
    <w:rsid w:val="4C4C7D4D"/>
    <w:rsid w:val="4D714797"/>
    <w:rsid w:val="4D9F0EEA"/>
    <w:rsid w:val="4EDD08D4"/>
    <w:rsid w:val="4F095D32"/>
    <w:rsid w:val="4FA54B2C"/>
    <w:rsid w:val="5094753E"/>
    <w:rsid w:val="50D47993"/>
    <w:rsid w:val="510252DC"/>
    <w:rsid w:val="51BF791A"/>
    <w:rsid w:val="51F00891"/>
    <w:rsid w:val="52F61709"/>
    <w:rsid w:val="534E35BF"/>
    <w:rsid w:val="53B20B46"/>
    <w:rsid w:val="53F45771"/>
    <w:rsid w:val="54073585"/>
    <w:rsid w:val="54DB7C79"/>
    <w:rsid w:val="55580A4D"/>
    <w:rsid w:val="55DC1770"/>
    <w:rsid w:val="561133F2"/>
    <w:rsid w:val="56CD24FD"/>
    <w:rsid w:val="57E31D09"/>
    <w:rsid w:val="58777F5B"/>
    <w:rsid w:val="58BD10F2"/>
    <w:rsid w:val="58CD33C2"/>
    <w:rsid w:val="590E0D84"/>
    <w:rsid w:val="59714A42"/>
    <w:rsid w:val="5A435D8A"/>
    <w:rsid w:val="5B236010"/>
    <w:rsid w:val="5BBC1D09"/>
    <w:rsid w:val="5BD16B93"/>
    <w:rsid w:val="5C2753E8"/>
    <w:rsid w:val="5E97550D"/>
    <w:rsid w:val="5ED706D9"/>
    <w:rsid w:val="5F23539D"/>
    <w:rsid w:val="5F912AC4"/>
    <w:rsid w:val="5FD14724"/>
    <w:rsid w:val="5FFD00A6"/>
    <w:rsid w:val="60700F30"/>
    <w:rsid w:val="615E4A8F"/>
    <w:rsid w:val="61A76748"/>
    <w:rsid w:val="61EC20FF"/>
    <w:rsid w:val="62B731FE"/>
    <w:rsid w:val="641546FC"/>
    <w:rsid w:val="64E11301"/>
    <w:rsid w:val="64EB2419"/>
    <w:rsid w:val="65AB236D"/>
    <w:rsid w:val="65B8080F"/>
    <w:rsid w:val="66704DB4"/>
    <w:rsid w:val="68A67F29"/>
    <w:rsid w:val="68B6010B"/>
    <w:rsid w:val="68C15CCA"/>
    <w:rsid w:val="697D619C"/>
    <w:rsid w:val="69EE3D79"/>
    <w:rsid w:val="6A1E7559"/>
    <w:rsid w:val="6A43299F"/>
    <w:rsid w:val="6ABA50AD"/>
    <w:rsid w:val="6BFE46EA"/>
    <w:rsid w:val="6C7C0353"/>
    <w:rsid w:val="6CB61FBC"/>
    <w:rsid w:val="70B77028"/>
    <w:rsid w:val="71315543"/>
    <w:rsid w:val="71FE0248"/>
    <w:rsid w:val="721756F7"/>
    <w:rsid w:val="750B2862"/>
    <w:rsid w:val="770F21D1"/>
    <w:rsid w:val="78A42A41"/>
    <w:rsid w:val="78D564C7"/>
    <w:rsid w:val="793E02C8"/>
    <w:rsid w:val="79744A7C"/>
    <w:rsid w:val="7AE201FB"/>
    <w:rsid w:val="7AF4539C"/>
    <w:rsid w:val="7C13469E"/>
    <w:rsid w:val="7C662C4B"/>
    <w:rsid w:val="7C8D531A"/>
    <w:rsid w:val="7D73645A"/>
    <w:rsid w:val="7DB40A20"/>
    <w:rsid w:val="7E136A50"/>
    <w:rsid w:val="7E744361"/>
    <w:rsid w:val="7EBE0C5A"/>
    <w:rsid w:val="7EC43AA9"/>
    <w:rsid w:val="7F850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nhideWhenUsed="0" w:uiPriority="99"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47"/>
    <w:qFormat/>
    <w:uiPriority w:val="0"/>
    <w:pPr>
      <w:keepNext/>
      <w:outlineLvl w:val="0"/>
    </w:pPr>
    <w:rPr>
      <w:sz w:val="28"/>
      <w:szCs w:val="24"/>
    </w:rPr>
  </w:style>
  <w:style w:type="paragraph" w:styleId="6">
    <w:name w:val="heading 2"/>
    <w:basedOn w:val="1"/>
    <w:next w:val="1"/>
    <w:link w:val="48"/>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7">
    <w:name w:val="heading 3"/>
    <w:basedOn w:val="1"/>
    <w:next w:val="1"/>
    <w:link w:val="49"/>
    <w:qFormat/>
    <w:uiPriority w:val="0"/>
    <w:pPr>
      <w:keepNext/>
      <w:keepLines/>
      <w:spacing w:before="260" w:after="260" w:line="416" w:lineRule="auto"/>
      <w:outlineLvl w:val="2"/>
    </w:pPr>
    <w:rPr>
      <w:b/>
      <w:bCs/>
      <w:sz w:val="32"/>
      <w:szCs w:val="32"/>
      <w:lang w:val="zh-CN"/>
    </w:rPr>
  </w:style>
  <w:style w:type="paragraph" w:styleId="8">
    <w:name w:val="heading 4"/>
    <w:basedOn w:val="1"/>
    <w:next w:val="1"/>
    <w:link w:val="50"/>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spacing w:line="400" w:lineRule="atLeast"/>
      <w:ind w:firstLine="426"/>
    </w:pPr>
    <w:rPr>
      <w:sz w:val="24"/>
      <w:szCs w:val="20"/>
    </w:rPr>
  </w:style>
  <w:style w:type="paragraph" w:styleId="3">
    <w:name w:val="Body Text"/>
    <w:basedOn w:val="1"/>
    <w:next w:val="4"/>
    <w:link w:val="63"/>
    <w:qFormat/>
    <w:uiPriority w:val="0"/>
    <w:pPr>
      <w:spacing w:after="120"/>
    </w:pPr>
    <w:rPr>
      <w:szCs w:val="24"/>
    </w:rPr>
  </w:style>
  <w:style w:type="paragraph" w:customStyle="1" w:styleId="4">
    <w:name w:val="目录 71"/>
    <w:next w:val="1"/>
    <w:autoRedefine/>
    <w:qFormat/>
    <w:uiPriority w:val="0"/>
    <w:pPr>
      <w:widowControl w:val="0"/>
      <w:ind w:left="2520"/>
      <w:jc w:val="both"/>
    </w:pPr>
    <w:rPr>
      <w:rFonts w:ascii="Calibri" w:hAnsi="Times New Roman" w:eastAsia="宋体" w:cs="Times New Roman"/>
      <w:kern w:val="2"/>
      <w:sz w:val="21"/>
      <w:lang w:val="en-US" w:eastAsia="zh-CN" w:bidi="ar-SA"/>
    </w:rPr>
  </w:style>
  <w:style w:type="paragraph" w:styleId="9">
    <w:name w:val="toc 7"/>
    <w:basedOn w:val="1"/>
    <w:next w:val="1"/>
    <w:qFormat/>
    <w:uiPriority w:val="0"/>
    <w:pPr>
      <w:ind w:left="2520" w:leftChars="1200"/>
    </w:pPr>
  </w:style>
  <w:style w:type="paragraph" w:styleId="10">
    <w:name w:val="Normal Indent"/>
    <w:basedOn w:val="1"/>
    <w:qFormat/>
    <w:uiPriority w:val="0"/>
    <w:pPr>
      <w:autoSpaceDE w:val="0"/>
      <w:autoSpaceDN w:val="0"/>
      <w:adjustRightInd w:val="0"/>
      <w:ind w:firstLine="420"/>
      <w:jc w:val="left"/>
      <w:textAlignment w:val="baseline"/>
    </w:pPr>
    <w:rPr>
      <w:rFonts w:ascii="宋体" w:hAnsi="宋体" w:cs="宋体"/>
      <w:kern w:val="0"/>
      <w:sz w:val="34"/>
      <w:szCs w:val="34"/>
    </w:rPr>
  </w:style>
  <w:style w:type="paragraph" w:styleId="11">
    <w:name w:val="Document Map"/>
    <w:basedOn w:val="1"/>
    <w:link w:val="74"/>
    <w:qFormat/>
    <w:uiPriority w:val="0"/>
    <w:pPr>
      <w:shd w:val="clear" w:color="auto" w:fill="000080"/>
    </w:pPr>
  </w:style>
  <w:style w:type="paragraph" w:styleId="12">
    <w:name w:val="annotation text"/>
    <w:basedOn w:val="1"/>
    <w:link w:val="68"/>
    <w:semiHidden/>
    <w:qFormat/>
    <w:uiPriority w:val="99"/>
    <w:pPr>
      <w:jc w:val="left"/>
    </w:pPr>
  </w:style>
  <w:style w:type="paragraph" w:styleId="13">
    <w:name w:val="Body Text 3"/>
    <w:basedOn w:val="1"/>
    <w:link w:val="89"/>
    <w:unhideWhenUsed/>
    <w:qFormat/>
    <w:uiPriority w:val="99"/>
    <w:pPr>
      <w:spacing w:after="120"/>
    </w:pPr>
    <w:rPr>
      <w:rFonts w:ascii="Calibri" w:hAnsi="Calibri"/>
      <w:sz w:val="16"/>
      <w:szCs w:val="16"/>
      <w:lang w:val="zh-CN"/>
    </w:rPr>
  </w:style>
  <w:style w:type="paragraph" w:styleId="14">
    <w:name w:val="Body Text Indent"/>
    <w:basedOn w:val="1"/>
    <w:next w:val="15"/>
    <w:link w:val="52"/>
    <w:qFormat/>
    <w:uiPriority w:val="0"/>
    <w:pPr>
      <w:ind w:firstLine="540"/>
    </w:pPr>
    <w:rPr>
      <w:rFonts w:eastAsia="仿宋_GB2312"/>
      <w:sz w:val="28"/>
    </w:rPr>
  </w:style>
  <w:style w:type="paragraph" w:styleId="15">
    <w:name w:val="envelope return"/>
    <w:basedOn w:val="1"/>
    <w:qFormat/>
    <w:uiPriority w:val="0"/>
    <w:pPr>
      <w:snapToGrid w:val="0"/>
    </w:pPr>
    <w:rPr>
      <w:rFonts w:ascii="Arial" w:hAnsi="Arial" w:cs="Arial"/>
    </w:rPr>
  </w:style>
  <w:style w:type="paragraph" w:styleId="16">
    <w:name w:val="toc 5"/>
    <w:basedOn w:val="1"/>
    <w:next w:val="1"/>
    <w:qFormat/>
    <w:uiPriority w:val="0"/>
    <w:pPr>
      <w:ind w:left="1680" w:leftChars="800"/>
    </w:pPr>
  </w:style>
  <w:style w:type="paragraph" w:styleId="17">
    <w:name w:val="toc 3"/>
    <w:basedOn w:val="1"/>
    <w:next w:val="1"/>
    <w:qFormat/>
    <w:uiPriority w:val="39"/>
    <w:pPr>
      <w:ind w:left="840" w:leftChars="400"/>
    </w:pPr>
  </w:style>
  <w:style w:type="paragraph" w:styleId="18">
    <w:name w:val="Plain Text"/>
    <w:basedOn w:val="1"/>
    <w:link w:val="71"/>
    <w:qFormat/>
    <w:uiPriority w:val="0"/>
    <w:rPr>
      <w:rFonts w:ascii="宋体" w:hAnsi="Courier New" w:cstheme="minorBidi"/>
      <w:szCs w:val="22"/>
    </w:rPr>
  </w:style>
  <w:style w:type="paragraph" w:styleId="19">
    <w:name w:val="toc 8"/>
    <w:basedOn w:val="1"/>
    <w:next w:val="1"/>
    <w:qFormat/>
    <w:uiPriority w:val="0"/>
    <w:pPr>
      <w:ind w:left="2940" w:leftChars="1400"/>
    </w:pPr>
  </w:style>
  <w:style w:type="paragraph" w:styleId="20">
    <w:name w:val="Date"/>
    <w:basedOn w:val="1"/>
    <w:next w:val="1"/>
    <w:link w:val="51"/>
    <w:qFormat/>
    <w:uiPriority w:val="0"/>
    <w:rPr>
      <w:rFonts w:ascii="Arial" w:hAnsi="Arial" w:eastAsia="楷体_GB2312"/>
      <w:sz w:val="28"/>
    </w:rPr>
  </w:style>
  <w:style w:type="paragraph" w:styleId="21">
    <w:name w:val="Body Text Indent 2"/>
    <w:basedOn w:val="1"/>
    <w:link w:val="54"/>
    <w:qFormat/>
    <w:uiPriority w:val="0"/>
    <w:pPr>
      <w:tabs>
        <w:tab w:val="left" w:pos="720"/>
      </w:tabs>
      <w:ind w:right="-506" w:rightChars="-241" w:firstLine="538" w:firstLineChars="192"/>
    </w:pPr>
    <w:rPr>
      <w:rFonts w:eastAsia="仿宋_GB2312"/>
      <w:sz w:val="28"/>
    </w:rPr>
  </w:style>
  <w:style w:type="paragraph" w:styleId="22">
    <w:name w:val="Balloon Text"/>
    <w:basedOn w:val="1"/>
    <w:link w:val="65"/>
    <w:qFormat/>
    <w:uiPriority w:val="0"/>
    <w:rPr>
      <w:sz w:val="18"/>
      <w:szCs w:val="18"/>
    </w:rPr>
  </w:style>
  <w:style w:type="paragraph" w:styleId="23">
    <w:name w:val="footer"/>
    <w:basedOn w:val="1"/>
    <w:link w:val="46"/>
    <w:unhideWhenUsed/>
    <w:qFormat/>
    <w:uiPriority w:val="0"/>
    <w:pPr>
      <w:tabs>
        <w:tab w:val="center" w:pos="4153"/>
        <w:tab w:val="right" w:pos="8306"/>
      </w:tabs>
      <w:snapToGrid w:val="0"/>
      <w:jc w:val="left"/>
    </w:pPr>
    <w:rPr>
      <w:sz w:val="18"/>
      <w:szCs w:val="18"/>
    </w:rPr>
  </w:style>
  <w:style w:type="paragraph" w:styleId="24">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style>
  <w:style w:type="paragraph" w:styleId="26">
    <w:name w:val="toc 4"/>
    <w:basedOn w:val="1"/>
    <w:next w:val="1"/>
    <w:qFormat/>
    <w:uiPriority w:val="0"/>
    <w:pPr>
      <w:ind w:left="1260" w:leftChars="600"/>
    </w:pPr>
  </w:style>
  <w:style w:type="paragraph" w:styleId="27">
    <w:name w:val="toc 6"/>
    <w:basedOn w:val="1"/>
    <w:next w:val="1"/>
    <w:qFormat/>
    <w:uiPriority w:val="0"/>
    <w:pPr>
      <w:ind w:left="2100" w:leftChars="1000"/>
    </w:pPr>
  </w:style>
  <w:style w:type="paragraph" w:styleId="28">
    <w:name w:val="Body Text Indent 3"/>
    <w:basedOn w:val="1"/>
    <w:link w:val="60"/>
    <w:qFormat/>
    <w:uiPriority w:val="0"/>
    <w:pPr>
      <w:ind w:left="178" w:leftChars="85" w:firstLine="560" w:firstLineChars="200"/>
    </w:pPr>
    <w:rPr>
      <w:rFonts w:ascii="仿宋_GB2312" w:hAnsi="Arial" w:eastAsia="仿宋_GB2312"/>
      <w:sz w:val="28"/>
      <w:szCs w:val="24"/>
    </w:rPr>
  </w:style>
  <w:style w:type="paragraph" w:styleId="29">
    <w:name w:val="toc 2"/>
    <w:basedOn w:val="1"/>
    <w:next w:val="1"/>
    <w:qFormat/>
    <w:uiPriority w:val="39"/>
    <w:pPr>
      <w:ind w:left="420" w:leftChars="200"/>
    </w:pPr>
  </w:style>
  <w:style w:type="paragraph" w:styleId="30">
    <w:name w:val="toc 9"/>
    <w:basedOn w:val="1"/>
    <w:next w:val="1"/>
    <w:qFormat/>
    <w:uiPriority w:val="0"/>
    <w:pPr>
      <w:ind w:left="3360" w:leftChars="1600"/>
    </w:pPr>
  </w:style>
  <w:style w:type="paragraph" w:styleId="3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2">
    <w:name w:val="Normal (Web)"/>
    <w:basedOn w:val="1"/>
    <w:unhideWhenUsed/>
    <w:qFormat/>
    <w:uiPriority w:val="99"/>
    <w:pPr>
      <w:jc w:val="left"/>
    </w:pPr>
    <w:rPr>
      <w:kern w:val="0"/>
      <w:sz w:val="24"/>
    </w:rPr>
  </w:style>
  <w:style w:type="paragraph" w:styleId="33">
    <w:name w:val="index 1"/>
    <w:basedOn w:val="1"/>
    <w:next w:val="1"/>
    <w:semiHidden/>
    <w:qFormat/>
    <w:uiPriority w:val="0"/>
    <w:pPr>
      <w:jc w:val="center"/>
    </w:pPr>
    <w:rPr>
      <w:rFonts w:ascii="仿宋_GB2312" w:eastAsia="仿宋_GB2312"/>
      <w:b/>
      <w:bCs/>
      <w:sz w:val="28"/>
    </w:rPr>
  </w:style>
  <w:style w:type="paragraph" w:styleId="34">
    <w:name w:val="annotation subject"/>
    <w:basedOn w:val="12"/>
    <w:next w:val="12"/>
    <w:link w:val="69"/>
    <w:semiHidden/>
    <w:qFormat/>
    <w:uiPriority w:val="99"/>
    <w:rPr>
      <w:b/>
      <w:bCs/>
    </w:rPr>
  </w:style>
  <w:style w:type="paragraph" w:styleId="35">
    <w:name w:val="Body Text First Indent 2"/>
    <w:basedOn w:val="14"/>
    <w:qFormat/>
    <w:uiPriority w:val="99"/>
    <w:pPr>
      <w:spacing w:after="120"/>
      <w:ind w:left="200" w:leftChars="200" w:firstLine="200" w:firstLineChars="200"/>
    </w:pPr>
    <w:rPr>
      <w:rFonts w:ascii="Calibri" w:hAnsi="Calibri" w:eastAsia="宋体" w:cs="Calibri"/>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rPr>
  </w:style>
  <w:style w:type="character" w:styleId="40">
    <w:name w:val="page number"/>
    <w:basedOn w:val="38"/>
    <w:qFormat/>
    <w:uiPriority w:val="0"/>
  </w:style>
  <w:style w:type="character" w:styleId="41">
    <w:name w:val="FollowedHyperlink"/>
    <w:basedOn w:val="38"/>
    <w:unhideWhenUsed/>
    <w:qFormat/>
    <w:uiPriority w:val="99"/>
    <w:rPr>
      <w:color w:val="954F72" w:themeColor="followedHyperlink"/>
      <w:u w:val="single"/>
    </w:rPr>
  </w:style>
  <w:style w:type="character" w:styleId="42">
    <w:name w:val="Hyperlink"/>
    <w:qFormat/>
    <w:uiPriority w:val="99"/>
    <w:rPr>
      <w:color w:val="0000FF"/>
      <w:u w:val="single"/>
    </w:rPr>
  </w:style>
  <w:style w:type="character" w:styleId="43">
    <w:name w:val="annotation reference"/>
    <w:semiHidden/>
    <w:qFormat/>
    <w:uiPriority w:val="99"/>
    <w:rPr>
      <w:sz w:val="21"/>
      <w:szCs w:val="21"/>
    </w:rPr>
  </w:style>
  <w:style w:type="paragraph" w:customStyle="1" w:styleId="4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45">
    <w:name w:val="页眉 Char"/>
    <w:basedOn w:val="38"/>
    <w:link w:val="24"/>
    <w:qFormat/>
    <w:uiPriority w:val="0"/>
    <w:rPr>
      <w:sz w:val="18"/>
      <w:szCs w:val="18"/>
    </w:rPr>
  </w:style>
  <w:style w:type="character" w:customStyle="1" w:styleId="46">
    <w:name w:val="页脚 Char"/>
    <w:basedOn w:val="38"/>
    <w:link w:val="23"/>
    <w:qFormat/>
    <w:uiPriority w:val="0"/>
    <w:rPr>
      <w:sz w:val="18"/>
      <w:szCs w:val="18"/>
    </w:rPr>
  </w:style>
  <w:style w:type="character" w:customStyle="1" w:styleId="47">
    <w:name w:val="标题 1 Char"/>
    <w:basedOn w:val="38"/>
    <w:link w:val="5"/>
    <w:qFormat/>
    <w:uiPriority w:val="0"/>
    <w:rPr>
      <w:rFonts w:ascii="Times New Roman" w:hAnsi="Times New Roman" w:eastAsia="宋体" w:cs="Times New Roman"/>
      <w:sz w:val="28"/>
      <w:szCs w:val="24"/>
    </w:rPr>
  </w:style>
  <w:style w:type="character" w:customStyle="1" w:styleId="48">
    <w:name w:val="标题 2 Char"/>
    <w:basedOn w:val="38"/>
    <w:link w:val="6"/>
    <w:qFormat/>
    <w:uiPriority w:val="0"/>
    <w:rPr>
      <w:rFonts w:ascii="Arial" w:hAnsi="Arial" w:eastAsia="黑体" w:cs="Times New Roman"/>
      <w:b/>
      <w:kern w:val="0"/>
      <w:sz w:val="32"/>
      <w:szCs w:val="20"/>
    </w:rPr>
  </w:style>
  <w:style w:type="character" w:customStyle="1" w:styleId="49">
    <w:name w:val="标题 3 Char"/>
    <w:basedOn w:val="38"/>
    <w:link w:val="7"/>
    <w:qFormat/>
    <w:uiPriority w:val="0"/>
    <w:rPr>
      <w:rFonts w:ascii="Times New Roman" w:hAnsi="Times New Roman" w:eastAsia="宋体" w:cs="Times New Roman"/>
      <w:b/>
      <w:bCs/>
      <w:sz w:val="32"/>
      <w:szCs w:val="32"/>
      <w:lang w:val="zh-CN" w:eastAsia="zh-CN"/>
    </w:rPr>
  </w:style>
  <w:style w:type="character" w:customStyle="1" w:styleId="50">
    <w:name w:val="标题 4 Char"/>
    <w:basedOn w:val="38"/>
    <w:link w:val="8"/>
    <w:qFormat/>
    <w:uiPriority w:val="0"/>
    <w:rPr>
      <w:rFonts w:ascii="Arial" w:hAnsi="Arial" w:eastAsia="黑体" w:cs="Times New Roman"/>
      <w:b/>
      <w:kern w:val="0"/>
      <w:sz w:val="28"/>
      <w:szCs w:val="20"/>
    </w:rPr>
  </w:style>
  <w:style w:type="character" w:customStyle="1" w:styleId="51">
    <w:name w:val="日期 Char"/>
    <w:basedOn w:val="38"/>
    <w:link w:val="20"/>
    <w:qFormat/>
    <w:uiPriority w:val="0"/>
    <w:rPr>
      <w:rFonts w:ascii="Arial" w:hAnsi="Arial" w:eastAsia="楷体_GB2312" w:cs="Times New Roman"/>
      <w:sz w:val="28"/>
      <w:szCs w:val="20"/>
    </w:rPr>
  </w:style>
  <w:style w:type="character" w:customStyle="1" w:styleId="52">
    <w:name w:val="正文文本缩进 Char"/>
    <w:basedOn w:val="38"/>
    <w:link w:val="14"/>
    <w:qFormat/>
    <w:uiPriority w:val="0"/>
    <w:rPr>
      <w:rFonts w:ascii="Times New Roman" w:hAnsi="Times New Roman" w:eastAsia="仿宋_GB2312" w:cs="Times New Roman"/>
      <w:sz w:val="28"/>
      <w:szCs w:val="20"/>
    </w:rPr>
  </w:style>
  <w:style w:type="paragraph" w:customStyle="1" w:styleId="53">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4">
    <w:name w:val="正文文本缩进 2 Char"/>
    <w:basedOn w:val="38"/>
    <w:link w:val="21"/>
    <w:qFormat/>
    <w:uiPriority w:val="0"/>
    <w:rPr>
      <w:rFonts w:ascii="Times New Roman" w:hAnsi="Times New Roman" w:eastAsia="仿宋_GB2312" w:cs="Times New Roman"/>
      <w:sz w:val="28"/>
      <w:szCs w:val="20"/>
    </w:rPr>
  </w:style>
  <w:style w:type="paragraph" w:customStyle="1" w:styleId="55">
    <w:name w:val="样式1"/>
    <w:basedOn w:val="1"/>
    <w:qFormat/>
    <w:uiPriority w:val="0"/>
    <w:pPr>
      <w:numPr>
        <w:ilvl w:val="0"/>
        <w:numId w:val="1"/>
      </w:numPr>
      <w:adjustRightInd w:val="0"/>
      <w:textAlignment w:val="baseline"/>
    </w:pPr>
    <w:rPr>
      <w:rFonts w:ascii="宋体" w:hAnsi="宋体"/>
      <w:kern w:val="0"/>
    </w:rPr>
  </w:style>
  <w:style w:type="paragraph" w:customStyle="1" w:styleId="56">
    <w:name w:val="样式 宋体 五号 行距: 单倍行距"/>
    <w:basedOn w:val="1"/>
    <w:qFormat/>
    <w:uiPriority w:val="0"/>
    <w:pPr>
      <w:adjustRightInd w:val="0"/>
      <w:jc w:val="left"/>
      <w:textAlignment w:val="baseline"/>
    </w:pPr>
    <w:rPr>
      <w:rFonts w:ascii="宋体" w:hAnsi="宋体"/>
      <w:kern w:val="0"/>
    </w:rPr>
  </w:style>
  <w:style w:type="paragraph" w:customStyle="1" w:styleId="57">
    <w:name w:val="样式 标题 2 + 宋体 五号 行距: 单倍行距"/>
    <w:basedOn w:val="6"/>
    <w:qFormat/>
    <w:uiPriority w:val="0"/>
    <w:pPr>
      <w:spacing w:line="240" w:lineRule="auto"/>
    </w:pPr>
    <w:rPr>
      <w:rFonts w:ascii="宋体" w:hAnsi="宋体" w:eastAsia="宋体"/>
      <w:sz w:val="21"/>
    </w:rPr>
  </w:style>
  <w:style w:type="paragraph" w:customStyle="1" w:styleId="58">
    <w:name w:val="Char Char Char Char Char"/>
    <w:basedOn w:val="1"/>
    <w:qFormat/>
    <w:uiPriority w:val="0"/>
    <w:rPr>
      <w:rFonts w:ascii="Tahoma" w:hAnsi="Tahoma"/>
      <w:sz w:val="24"/>
    </w:rPr>
  </w:style>
  <w:style w:type="paragraph" w:customStyle="1" w:styleId="59">
    <w:name w:val="Char"/>
    <w:basedOn w:val="1"/>
    <w:qFormat/>
    <w:uiPriority w:val="0"/>
    <w:rPr>
      <w:rFonts w:ascii="Tahoma" w:hAnsi="Tahoma"/>
      <w:sz w:val="24"/>
    </w:rPr>
  </w:style>
  <w:style w:type="character" w:customStyle="1" w:styleId="60">
    <w:name w:val="正文文本缩进 3 Char"/>
    <w:basedOn w:val="38"/>
    <w:link w:val="28"/>
    <w:qFormat/>
    <w:uiPriority w:val="0"/>
    <w:rPr>
      <w:rFonts w:ascii="仿宋_GB2312" w:hAnsi="Arial" w:eastAsia="仿宋_GB2312" w:cs="Times New Roman"/>
      <w:sz w:val="28"/>
      <w:szCs w:val="24"/>
    </w:rPr>
  </w:style>
  <w:style w:type="paragraph" w:customStyle="1" w:styleId="61">
    <w:name w:val="Char1"/>
    <w:basedOn w:val="1"/>
    <w:qFormat/>
    <w:uiPriority w:val="0"/>
    <w:rPr>
      <w:rFonts w:ascii="Tahoma" w:hAnsi="Tahoma" w:eastAsia="仿宋_GB2312"/>
      <w:sz w:val="24"/>
    </w:rPr>
  </w:style>
  <w:style w:type="paragraph" w:customStyle="1" w:styleId="62">
    <w:name w:val="Char Char Char Char Char Char Char1 Char"/>
    <w:basedOn w:val="1"/>
    <w:qFormat/>
    <w:uiPriority w:val="0"/>
    <w:rPr>
      <w:rFonts w:ascii="Tahoma" w:hAnsi="Tahoma"/>
      <w:sz w:val="24"/>
    </w:rPr>
  </w:style>
  <w:style w:type="character" w:customStyle="1" w:styleId="63">
    <w:name w:val="正文文本 Char"/>
    <w:basedOn w:val="38"/>
    <w:link w:val="3"/>
    <w:qFormat/>
    <w:uiPriority w:val="0"/>
    <w:rPr>
      <w:rFonts w:ascii="Times New Roman" w:hAnsi="Times New Roman" w:eastAsia="宋体" w:cs="Times New Roman"/>
      <w:szCs w:val="24"/>
    </w:rPr>
  </w:style>
  <w:style w:type="paragraph" w:customStyle="1" w:styleId="64">
    <w:name w:val="Char Char Char Char"/>
    <w:basedOn w:val="1"/>
    <w:next w:val="1"/>
    <w:qFormat/>
    <w:uiPriority w:val="0"/>
    <w:pPr>
      <w:widowControl/>
      <w:spacing w:line="360" w:lineRule="auto"/>
      <w:jc w:val="left"/>
    </w:pPr>
  </w:style>
  <w:style w:type="character" w:customStyle="1" w:styleId="65">
    <w:name w:val="批注框文本 Char"/>
    <w:basedOn w:val="38"/>
    <w:link w:val="22"/>
    <w:qFormat/>
    <w:uiPriority w:val="0"/>
    <w:rPr>
      <w:rFonts w:ascii="Times New Roman" w:hAnsi="Times New Roman" w:eastAsia="宋体" w:cs="Times New Roman"/>
      <w:sz w:val="18"/>
      <w:szCs w:val="18"/>
    </w:rPr>
  </w:style>
  <w:style w:type="paragraph" w:customStyle="1" w:styleId="66">
    <w:name w:val="Char Char Char"/>
    <w:basedOn w:val="1"/>
    <w:qFormat/>
    <w:uiPriority w:val="0"/>
    <w:rPr>
      <w:rFonts w:ascii="Tahoma" w:hAnsi="Tahoma"/>
      <w:sz w:val="24"/>
    </w:rPr>
  </w:style>
  <w:style w:type="paragraph" w:customStyle="1" w:styleId="67">
    <w:name w:val="Char Char Char Char Char Char Char Char Char Char"/>
    <w:basedOn w:val="1"/>
    <w:qFormat/>
    <w:uiPriority w:val="0"/>
    <w:rPr>
      <w:rFonts w:ascii="Tahoma" w:hAnsi="Tahoma" w:cs="仿宋_GB2312"/>
      <w:sz w:val="24"/>
    </w:rPr>
  </w:style>
  <w:style w:type="character" w:customStyle="1" w:styleId="68">
    <w:name w:val="批注文字 Char"/>
    <w:basedOn w:val="38"/>
    <w:link w:val="12"/>
    <w:semiHidden/>
    <w:qFormat/>
    <w:uiPriority w:val="99"/>
    <w:rPr>
      <w:rFonts w:ascii="Times New Roman" w:hAnsi="Times New Roman" w:eastAsia="宋体" w:cs="Times New Roman"/>
      <w:szCs w:val="20"/>
    </w:rPr>
  </w:style>
  <w:style w:type="character" w:customStyle="1" w:styleId="69">
    <w:name w:val="批注主题 Char"/>
    <w:basedOn w:val="68"/>
    <w:link w:val="34"/>
    <w:semiHidden/>
    <w:qFormat/>
    <w:uiPriority w:val="99"/>
    <w:rPr>
      <w:rFonts w:ascii="Times New Roman" w:hAnsi="Times New Roman" w:eastAsia="宋体" w:cs="Times New Roman"/>
      <w:b/>
      <w:bCs/>
      <w:szCs w:val="20"/>
    </w:rPr>
  </w:style>
  <w:style w:type="paragraph" w:customStyle="1" w:styleId="70">
    <w:name w:val="Char Char Char Char Char Char"/>
    <w:basedOn w:val="1"/>
    <w:qFormat/>
    <w:uiPriority w:val="0"/>
  </w:style>
  <w:style w:type="character" w:customStyle="1" w:styleId="71">
    <w:name w:val="纯文本 Char"/>
    <w:link w:val="18"/>
    <w:qFormat/>
    <w:uiPriority w:val="0"/>
    <w:rPr>
      <w:rFonts w:ascii="宋体" w:hAnsi="Courier New" w:eastAsia="宋体"/>
    </w:rPr>
  </w:style>
  <w:style w:type="character" w:customStyle="1" w:styleId="72">
    <w:name w:val="纯文本 Char1"/>
    <w:basedOn w:val="38"/>
    <w:semiHidden/>
    <w:qFormat/>
    <w:uiPriority w:val="99"/>
    <w:rPr>
      <w:rFonts w:ascii="宋体" w:hAnsi="Courier New" w:eastAsia="宋体" w:cs="Courier New"/>
      <w:szCs w:val="21"/>
    </w:rPr>
  </w:style>
  <w:style w:type="paragraph" w:customStyle="1" w:styleId="73">
    <w:name w:val="Char12 Char Char Char"/>
    <w:basedOn w:val="1"/>
    <w:qFormat/>
    <w:uiPriority w:val="0"/>
  </w:style>
  <w:style w:type="character" w:customStyle="1" w:styleId="74">
    <w:name w:val="文档结构图 Char"/>
    <w:basedOn w:val="38"/>
    <w:link w:val="11"/>
    <w:qFormat/>
    <w:uiPriority w:val="0"/>
    <w:rPr>
      <w:rFonts w:ascii="Times New Roman" w:hAnsi="Times New Roman" w:eastAsia="宋体" w:cs="Times New Roman"/>
      <w:szCs w:val="20"/>
      <w:shd w:val="clear" w:color="auto" w:fill="000080"/>
    </w:rPr>
  </w:style>
  <w:style w:type="character" w:customStyle="1" w:styleId="75">
    <w:name w:val="style29"/>
    <w:qFormat/>
    <w:uiPriority w:val="0"/>
  </w:style>
  <w:style w:type="character" w:customStyle="1" w:styleId="76">
    <w:name w:val="正文1"/>
    <w:qFormat/>
    <w:uiPriority w:val="0"/>
  </w:style>
  <w:style w:type="character" w:customStyle="1" w:styleId="77">
    <w:name w:val="font11"/>
    <w:qFormat/>
    <w:uiPriority w:val="0"/>
    <w:rPr>
      <w:rFonts w:hint="default" w:ascii="Times New Roman" w:hAnsi="Times New Roman" w:cs="Times New Roman"/>
      <w:color w:val="3366FF"/>
      <w:sz w:val="24"/>
      <w:szCs w:val="24"/>
      <w:u w:val="none"/>
    </w:rPr>
  </w:style>
  <w:style w:type="character" w:customStyle="1" w:styleId="78">
    <w:name w:val="font21"/>
    <w:qFormat/>
    <w:uiPriority w:val="0"/>
    <w:rPr>
      <w:rFonts w:hint="eastAsia" w:ascii="宋体" w:hAnsi="宋体" w:eastAsia="宋体"/>
      <w:color w:val="3366FF"/>
      <w:sz w:val="24"/>
      <w:szCs w:val="24"/>
      <w:u w:val="none"/>
    </w:rPr>
  </w:style>
  <w:style w:type="paragraph" w:customStyle="1" w:styleId="79">
    <w:name w:val="Char Char15"/>
    <w:basedOn w:val="1"/>
    <w:qFormat/>
    <w:uiPriority w:val="0"/>
    <w:rPr>
      <w:rFonts w:ascii="Tahoma" w:hAnsi="Tahoma" w:eastAsia="仿宋_GB2312"/>
      <w:sz w:val="24"/>
    </w:rPr>
  </w:style>
  <w:style w:type="paragraph" w:customStyle="1" w:styleId="80">
    <w:name w:val="列出段落1"/>
    <w:basedOn w:val="1"/>
    <w:qFormat/>
    <w:uiPriority w:val="0"/>
    <w:pPr>
      <w:ind w:firstLine="420" w:firstLineChars="200"/>
    </w:pPr>
    <w:rPr>
      <w:rFonts w:ascii="Calibri" w:hAnsi="Calibri"/>
      <w:szCs w:val="22"/>
    </w:rPr>
  </w:style>
  <w:style w:type="paragraph" w:customStyle="1" w:styleId="81">
    <w:name w:val="Char2"/>
    <w:basedOn w:val="1"/>
    <w:qFormat/>
    <w:uiPriority w:val="0"/>
    <w:pPr>
      <w:tabs>
        <w:tab w:val="left" w:pos="360"/>
      </w:tabs>
    </w:pPr>
    <w:rPr>
      <w:sz w:val="24"/>
      <w:szCs w:val="24"/>
    </w:rPr>
  </w:style>
  <w:style w:type="paragraph" w:customStyle="1" w:styleId="82">
    <w:name w:val="Char16"/>
    <w:basedOn w:val="1"/>
    <w:qFormat/>
    <w:uiPriority w:val="0"/>
    <w:rPr>
      <w:rFonts w:ascii="Tahoma" w:hAnsi="Tahoma" w:eastAsia="仿宋_GB2312"/>
      <w:sz w:val="24"/>
    </w:rPr>
  </w:style>
  <w:style w:type="paragraph" w:customStyle="1" w:styleId="83">
    <w:name w:val="Char Char1"/>
    <w:basedOn w:val="1"/>
    <w:qFormat/>
    <w:uiPriority w:val="0"/>
    <w:rPr>
      <w:rFonts w:ascii="Tahoma" w:hAnsi="Tahoma"/>
      <w:sz w:val="24"/>
    </w:rPr>
  </w:style>
  <w:style w:type="paragraph" w:customStyle="1" w:styleId="84">
    <w:name w:val="Char Char Char Char Char Char Char"/>
    <w:basedOn w:val="1"/>
    <w:qFormat/>
    <w:uiPriority w:val="0"/>
    <w:rPr>
      <w:szCs w:val="24"/>
    </w:rPr>
  </w:style>
  <w:style w:type="paragraph" w:customStyle="1" w:styleId="85">
    <w:name w:val="Char Char"/>
    <w:basedOn w:val="1"/>
    <w:qFormat/>
    <w:uiPriority w:val="0"/>
    <w:rPr>
      <w:rFonts w:ascii="Tahoma" w:hAnsi="Tahoma" w:cs="仿宋_GB2312"/>
      <w:sz w:val="24"/>
    </w:rPr>
  </w:style>
  <w:style w:type="paragraph" w:customStyle="1" w:styleId="86">
    <w:name w:val="Char Char2"/>
    <w:basedOn w:val="1"/>
    <w:qFormat/>
    <w:uiPriority w:val="0"/>
    <w:rPr>
      <w:rFonts w:ascii="Tahoma" w:hAnsi="Tahoma" w:cs="仿宋_GB2312"/>
      <w:sz w:val="24"/>
    </w:rPr>
  </w:style>
  <w:style w:type="paragraph" w:customStyle="1" w:styleId="87">
    <w:name w:val="Char Char Char1"/>
    <w:basedOn w:val="1"/>
    <w:qFormat/>
    <w:uiPriority w:val="0"/>
    <w:rPr>
      <w:rFonts w:ascii="Tahoma" w:hAnsi="Tahoma"/>
      <w:sz w:val="24"/>
    </w:rPr>
  </w:style>
  <w:style w:type="paragraph" w:customStyle="1" w:styleId="88">
    <w:name w:val="D&amp;L"/>
    <w:basedOn w:val="24"/>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89">
    <w:name w:val="正文文本 3 Char"/>
    <w:basedOn w:val="38"/>
    <w:link w:val="13"/>
    <w:qFormat/>
    <w:uiPriority w:val="99"/>
    <w:rPr>
      <w:rFonts w:ascii="Calibri" w:hAnsi="Calibri" w:eastAsia="宋体" w:cs="Times New Roman"/>
      <w:sz w:val="16"/>
      <w:szCs w:val="16"/>
      <w:lang w:val="zh-CN" w:eastAsia="zh-CN"/>
    </w:rPr>
  </w:style>
  <w:style w:type="paragraph" w:customStyle="1" w:styleId="9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91">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2">
    <w:name w:val="style23"/>
    <w:qFormat/>
    <w:uiPriority w:val="0"/>
    <w:rPr>
      <w:rFonts w:ascii="Times New Roman" w:hAnsi="Times New Roman" w:eastAsia="宋体"/>
    </w:rPr>
  </w:style>
  <w:style w:type="paragraph" w:customStyle="1" w:styleId="93">
    <w:name w:val="p0"/>
    <w:basedOn w:val="1"/>
    <w:qFormat/>
    <w:uiPriority w:val="0"/>
    <w:pPr>
      <w:widowControl/>
      <w:jc w:val="left"/>
    </w:pPr>
    <w:rPr>
      <w:rFonts w:ascii="等线" w:hAnsi="等线" w:eastAsia="等线" w:cs="等线"/>
      <w:kern w:val="0"/>
      <w:sz w:val="20"/>
      <w:szCs w:val="22"/>
    </w:rPr>
  </w:style>
  <w:style w:type="character" w:customStyle="1" w:styleId="94">
    <w:name w:val="15"/>
    <w:basedOn w:val="38"/>
    <w:qFormat/>
    <w:uiPriority w:val="0"/>
    <w:rPr>
      <w:rFonts w:hint="default" w:ascii="Times New Roman" w:hAnsi="Times New Roman" w:cs="Times New Roman"/>
      <w:color w:val="0000FF"/>
      <w:u w:val="single"/>
    </w:rPr>
  </w:style>
  <w:style w:type="paragraph" w:customStyle="1" w:styleId="95">
    <w:name w:val="UserStyle_1"/>
    <w:basedOn w:val="1"/>
    <w:qFormat/>
    <w:uiPriority w:val="0"/>
    <w:pPr>
      <w:widowControl/>
      <w:ind w:firstLine="420" w:firstLineChars="200"/>
      <w:jc w:val="left"/>
    </w:pPr>
    <w:rPr>
      <w:rFonts w:eastAsia="PMingLiU"/>
      <w:sz w:val="24"/>
      <w:szCs w:val="24"/>
    </w:rPr>
  </w:style>
  <w:style w:type="paragraph" w:customStyle="1" w:styleId="96">
    <w:name w:val="List Paragraph"/>
    <w:basedOn w:val="1"/>
    <w:qFormat/>
    <w:uiPriority w:val="0"/>
    <w:pPr>
      <w:ind w:firstLine="420" w:firstLineChars="200"/>
    </w:pPr>
  </w:style>
  <w:style w:type="character" w:customStyle="1" w:styleId="97">
    <w:name w:val="ca-12"/>
    <w:qFormat/>
    <w:uiPriority w:val="0"/>
    <w:rPr>
      <w:rFonts w:eastAsia="宋体" w:cs="Times New Roman"/>
      <w:kern w:val="2"/>
      <w:sz w:val="24"/>
      <w:szCs w:val="24"/>
      <w:lang w:val="en-US" w:eastAsia="zh-CN" w:bidi="ar-SA"/>
    </w:rPr>
  </w:style>
  <w:style w:type="paragraph" w:customStyle="1" w:styleId="98">
    <w:name w:val="style4"/>
    <w:basedOn w:val="1"/>
    <w:next w:val="99"/>
    <w:qFormat/>
    <w:uiPriority w:val="0"/>
    <w:pPr>
      <w:widowControl/>
      <w:spacing w:before="280" w:after="280"/>
    </w:pPr>
    <w:rPr>
      <w:rFonts w:ascii="宋体" w:eastAsia="宋体"/>
      <w:sz w:val="18"/>
    </w:rPr>
  </w:style>
  <w:style w:type="paragraph" w:customStyle="1" w:styleId="99">
    <w:name w:val="2"/>
    <w:next w:val="1"/>
    <w:qFormat/>
    <w:uiPriority w:val="0"/>
    <w:pPr>
      <w:widowControl w:val="0"/>
      <w:jc w:val="both"/>
    </w:pPr>
    <w:rPr>
      <w:rFonts w:ascii="Calibri" w:hAnsi="Calibri" w:eastAsia="宋体" w:cs="Times New Roman"/>
      <w:sz w:val="21"/>
      <w:szCs w:val="22"/>
      <w:lang w:val="en-US" w:eastAsia="zh-CN" w:bidi="ar-SA"/>
    </w:rPr>
  </w:style>
  <w:style w:type="character" w:customStyle="1" w:styleId="100">
    <w:name w:val="font71"/>
    <w:basedOn w:val="38"/>
    <w:qFormat/>
    <w:uiPriority w:val="0"/>
    <w:rPr>
      <w:rFonts w:hint="eastAsia" w:ascii="宋体" w:hAnsi="宋体" w:eastAsia="宋体" w:cs="宋体"/>
      <w:color w:val="000000"/>
      <w:sz w:val="28"/>
      <w:szCs w:val="28"/>
      <w:u w:val="none"/>
    </w:rPr>
  </w:style>
  <w:style w:type="character" w:customStyle="1" w:styleId="101">
    <w:name w:val="font81"/>
    <w:basedOn w:val="38"/>
    <w:qFormat/>
    <w:uiPriority w:val="0"/>
    <w:rPr>
      <w:rFonts w:hint="eastAsia" w:ascii="宋体" w:hAnsi="宋体" w:eastAsia="宋体" w:cs="宋体"/>
      <w:b/>
      <w:bCs/>
      <w:color w:val="000000"/>
      <w:sz w:val="20"/>
      <w:szCs w:val="20"/>
      <w:u w:val="none"/>
    </w:rPr>
  </w:style>
  <w:style w:type="character" w:customStyle="1" w:styleId="102">
    <w:name w:val="font41"/>
    <w:basedOn w:val="38"/>
    <w:qFormat/>
    <w:uiPriority w:val="0"/>
    <w:rPr>
      <w:rFonts w:hint="default" w:ascii="Times New Roman" w:hAnsi="Times New Roman" w:cs="Times New Roman"/>
      <w:b/>
      <w:bCs/>
      <w:color w:val="000000"/>
      <w:sz w:val="20"/>
      <w:szCs w:val="20"/>
      <w:u w:val="none"/>
    </w:rPr>
  </w:style>
  <w:style w:type="character" w:customStyle="1" w:styleId="103">
    <w:name w:val="font91"/>
    <w:basedOn w:val="38"/>
    <w:qFormat/>
    <w:uiPriority w:val="0"/>
    <w:rPr>
      <w:rFonts w:hint="eastAsia" w:ascii="宋体" w:hAnsi="宋体" w:eastAsia="宋体" w:cs="宋体"/>
      <w:b/>
      <w:bCs/>
      <w:color w:val="000000"/>
      <w:sz w:val="20"/>
      <w:szCs w:val="20"/>
      <w:u w:val="none"/>
    </w:rPr>
  </w:style>
  <w:style w:type="character" w:customStyle="1" w:styleId="104">
    <w:name w:val="font101"/>
    <w:basedOn w:val="38"/>
    <w:qFormat/>
    <w:uiPriority w:val="0"/>
    <w:rPr>
      <w:rFonts w:hint="eastAsia" w:ascii="宋体" w:hAnsi="宋体" w:eastAsia="宋体" w:cs="宋体"/>
      <w:color w:val="000000"/>
      <w:sz w:val="20"/>
      <w:szCs w:val="20"/>
      <w:u w:val="none"/>
    </w:rPr>
  </w:style>
  <w:style w:type="character" w:customStyle="1" w:styleId="105">
    <w:name w:val="font51"/>
    <w:basedOn w:val="38"/>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35</Pages>
  <Words>8531</Words>
  <Characters>9069</Characters>
  <Lines>115</Lines>
  <Paragraphs>32</Paragraphs>
  <TotalTime>8</TotalTime>
  <ScaleCrop>false</ScaleCrop>
  <LinksUpToDate>false</LinksUpToDate>
  <CharactersWithSpaces>9148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2017-04-18T07:21:00Z</dcterms:created>
  <dc:creator>朱少尉</dc:creator>
  <cp:lastModifiedBy>李健</cp:lastModifiedBy>
  <cp:lastPrinted>2023-03-15T01:04:00Z</cp:lastPrinted>
  <dcterms:modified xsi:type="dcterms:W3CDTF">2025-07-07T08:26:29Z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0FEFB1A7D56E4AD887669519A94C86BB</vt:lpwstr>
  </property>
  <property fmtid="{D5CDD505-2E9C-101B-9397-08002B2CF9AE}" pid="4" name="KSOTemplateDocerSaveRecord">
    <vt:lpwstr>eyJoZGlkIjoiMzY5YzRhOWFkZWQ1YzNlZTg1ZWJjY2VkMjIyNGE2NTQiLCJ1c2VySWQiOiIyNTg1ODEyNyJ9</vt:lpwstr>
  </property>
</Properties>
</file>